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093C2C16"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proofErr w:type="spellStart"/>
      <w:r w:rsidR="005124D6">
        <w:rPr>
          <w:rFonts w:cs="Arial"/>
          <w:noProof w:val="0"/>
          <w:sz w:val="24"/>
          <w:szCs w:val="24"/>
        </w:rPr>
        <w:t>WG3</w:t>
      </w:r>
      <w:proofErr w:type="spellEnd"/>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C47835">
        <w:rPr>
          <w:rFonts w:cs="Arial"/>
          <w:noProof w:val="0"/>
          <w:sz w:val="24"/>
          <w:szCs w:val="24"/>
        </w:rPr>
        <w:t>130</w:t>
      </w:r>
      <w:r>
        <w:rPr>
          <w:rFonts w:cs="Arial"/>
          <w:bCs/>
          <w:noProof w:val="0"/>
          <w:sz w:val="24"/>
        </w:rPr>
        <w:tab/>
      </w:r>
      <w:proofErr w:type="spellStart"/>
      <w:r w:rsidR="00852BAC" w:rsidRPr="00852BAC">
        <w:rPr>
          <w:rFonts w:cs="Arial"/>
          <w:bCs/>
          <w:noProof w:val="0"/>
          <w:sz w:val="24"/>
          <w:lang w:eastAsia="ja-JP"/>
        </w:rPr>
        <w:t>R3</w:t>
      </w:r>
      <w:proofErr w:type="spellEnd"/>
      <w:r w:rsidR="00852BAC" w:rsidRPr="00852BAC">
        <w:rPr>
          <w:rFonts w:cs="Arial"/>
          <w:bCs/>
          <w:noProof w:val="0"/>
          <w:sz w:val="24"/>
          <w:lang w:eastAsia="ja-JP"/>
        </w:rPr>
        <w:t>-258142</w:t>
      </w:r>
    </w:p>
    <w:p w14:paraId="33EDC931" w14:textId="7939677B" w:rsidR="00EE0733" w:rsidRDefault="004026D0" w:rsidP="002A37C8">
      <w:pPr>
        <w:pStyle w:val="CRCoverPage"/>
        <w:rPr>
          <w:b/>
          <w:noProof/>
          <w:sz w:val="24"/>
        </w:rPr>
      </w:pPr>
      <w:bookmarkStart w:id="2" w:name="_Hlk19781143"/>
      <w:r>
        <w:rPr>
          <w:b/>
          <w:noProof/>
          <w:sz w:val="24"/>
        </w:rPr>
        <w:t>Dallas, USA, 17-21, November, 2025</w:t>
      </w:r>
    </w:p>
    <w:bookmarkEnd w:id="0"/>
    <w:bookmarkEnd w:id="2"/>
    <w:p w14:paraId="444C2E19" w14:textId="77777777" w:rsidR="00EE0733"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703601B" w14:textId="08E16563" w:rsidR="005F436C" w:rsidRDefault="005F436C" w:rsidP="005F436C">
      <w:pPr>
        <w:pStyle w:val="af8"/>
        <w:rPr>
          <w:lang w:eastAsia="ja-JP"/>
        </w:rPr>
      </w:pPr>
      <w:r>
        <w:t>Agenda Item:</w:t>
      </w:r>
      <w:r>
        <w:tab/>
      </w:r>
      <w:r w:rsidR="00601F3C" w:rsidRPr="00601F3C">
        <w:t>9.2.11</w:t>
      </w:r>
    </w:p>
    <w:p w14:paraId="778AB5AF" w14:textId="5F55A7D3" w:rsidR="005F436C" w:rsidRDefault="005F436C" w:rsidP="005F436C">
      <w:pPr>
        <w:pStyle w:val="af8"/>
        <w:rPr>
          <w:lang w:eastAsia="ja-JP"/>
        </w:rPr>
      </w:pPr>
      <w:r>
        <w:t>Source:</w:t>
      </w:r>
      <w:r>
        <w:tab/>
      </w:r>
      <w:r w:rsidR="00940133" w:rsidRPr="00940133">
        <w:t>ZTE Corporation, Ericsson, Xiaomi, CATT</w:t>
      </w:r>
      <w:bookmarkStart w:id="3" w:name="_GoBack"/>
      <w:bookmarkEnd w:id="3"/>
    </w:p>
    <w:p w14:paraId="1F68FE86" w14:textId="608B648E" w:rsidR="005F436C" w:rsidRPr="00D80B6D" w:rsidRDefault="005F436C" w:rsidP="009A1081">
      <w:pPr>
        <w:pStyle w:val="af8"/>
        <w:ind w:left="1985" w:hanging="1985"/>
        <w:rPr>
          <w:lang w:eastAsia="ja-JP"/>
        </w:rPr>
      </w:pPr>
      <w:r>
        <w:t>T</w:t>
      </w:r>
      <w:r w:rsidRPr="00B50379">
        <w:t>itle:</w:t>
      </w:r>
      <w:r w:rsidRPr="00B50379">
        <w:tab/>
      </w:r>
      <w:r w:rsidR="00D80B6D" w:rsidRPr="00D80B6D">
        <w:tab/>
        <w:t>Discussion on the reply LS on AI/ML assisted positioning</w:t>
      </w:r>
    </w:p>
    <w:p w14:paraId="19F92F93" w14:textId="77777777" w:rsidR="005F436C" w:rsidRDefault="005F436C" w:rsidP="005F436C">
      <w:pPr>
        <w:pStyle w:val="af8"/>
        <w:rPr>
          <w:lang w:eastAsia="ja-JP"/>
        </w:rPr>
      </w:pPr>
      <w:r>
        <w:t>Document for:</w:t>
      </w:r>
      <w:r>
        <w:tab/>
        <w:t xml:space="preserve">Discussions &amp; </w:t>
      </w:r>
      <w:r>
        <w:rPr>
          <w:lang w:eastAsia="ja-JP"/>
        </w:rPr>
        <w:t>Approval</w:t>
      </w:r>
    </w:p>
    <w:p w14:paraId="07A2EC87" w14:textId="5494F887" w:rsidR="00EE0733" w:rsidRDefault="00EE0733" w:rsidP="00811317">
      <w:pPr>
        <w:pStyle w:val="1"/>
        <w:numPr>
          <w:ilvl w:val="0"/>
          <w:numId w:val="15"/>
        </w:numPr>
        <w:rPr>
          <w:rFonts w:cs="Arial"/>
        </w:rPr>
      </w:pPr>
      <w:r>
        <w:rPr>
          <w:rFonts w:cs="Arial"/>
        </w:rPr>
        <w:t>Introduction</w:t>
      </w:r>
    </w:p>
    <w:p w14:paraId="772D5D1B" w14:textId="03BCC8A0" w:rsidR="000B1660" w:rsidRDefault="000B1660" w:rsidP="00811317">
      <w:pPr>
        <w:rPr>
          <w:lang w:eastAsia="zh-CN"/>
        </w:rPr>
      </w:pPr>
      <w:proofErr w:type="spellStart"/>
      <w:r w:rsidRPr="000B1660">
        <w:rPr>
          <w:lang w:eastAsia="zh-CN"/>
        </w:rPr>
        <w:t>SA2</w:t>
      </w:r>
      <w:proofErr w:type="spellEnd"/>
      <w:r w:rsidRPr="000B1660">
        <w:rPr>
          <w:lang w:eastAsia="zh-CN"/>
        </w:rPr>
        <w:t xml:space="preserve"> replied to the LS </w:t>
      </w:r>
      <w:r w:rsidR="008C024B">
        <w:rPr>
          <w:lang w:eastAsia="zh-CN"/>
        </w:rPr>
        <w:t xml:space="preserve">[1] </w:t>
      </w:r>
      <w:r w:rsidRPr="000B1660">
        <w:rPr>
          <w:lang w:eastAsia="zh-CN"/>
        </w:rPr>
        <w:t xml:space="preserve">from RAN3 on AI/ML positioning case </w:t>
      </w:r>
      <w:proofErr w:type="spellStart"/>
      <w:r w:rsidRPr="000B1660">
        <w:rPr>
          <w:lang w:eastAsia="zh-CN"/>
        </w:rPr>
        <w:t>3a</w:t>
      </w:r>
      <w:proofErr w:type="spellEnd"/>
      <w:r w:rsidRPr="000B1660">
        <w:rPr>
          <w:lang w:eastAsia="zh-CN"/>
        </w:rPr>
        <w:t xml:space="preserve"> and informed RAN3 that the procedure for data collection for NG-RAN-sided models for </w:t>
      </w:r>
      <w:proofErr w:type="spellStart"/>
      <w:r w:rsidRPr="000B1660">
        <w:rPr>
          <w:lang w:eastAsia="zh-CN"/>
        </w:rPr>
        <w:t>UEs</w:t>
      </w:r>
      <w:proofErr w:type="spellEnd"/>
      <w:r w:rsidRPr="000B1660">
        <w:rPr>
          <w:lang w:eastAsia="zh-CN"/>
        </w:rPr>
        <w:t xml:space="preserve"> under positioning has been captured in TS 23.273</w:t>
      </w:r>
      <w:r w:rsidR="00216DBB">
        <w:rPr>
          <w:lang w:eastAsia="zh-CN"/>
        </w:rPr>
        <w:t xml:space="preserve"> [2]</w:t>
      </w:r>
      <w:r w:rsidRPr="000B1660">
        <w:rPr>
          <w:lang w:eastAsia="zh-CN"/>
        </w:rPr>
        <w:t xml:space="preserve">. However, we identified an discrepancy between </w:t>
      </w:r>
      <w:proofErr w:type="spellStart"/>
      <w:r w:rsidRPr="000B1660">
        <w:rPr>
          <w:lang w:eastAsia="zh-CN"/>
        </w:rPr>
        <w:t>SA2</w:t>
      </w:r>
      <w:proofErr w:type="spellEnd"/>
      <w:r w:rsidRPr="000B1660">
        <w:rPr>
          <w:lang w:eastAsia="zh-CN"/>
        </w:rPr>
        <w:t xml:space="preserve"> and RAN3 regarding user consent.</w:t>
      </w:r>
      <w:r w:rsidR="006C1048">
        <w:rPr>
          <w:lang w:eastAsia="zh-CN"/>
        </w:rPr>
        <w:t xml:space="preserve"> Here, we provide the discussion and corresponding CR</w:t>
      </w:r>
      <w:r w:rsidR="00216DBB">
        <w:rPr>
          <w:lang w:eastAsia="zh-CN"/>
        </w:rPr>
        <w:t xml:space="preserve"> [3]</w:t>
      </w:r>
      <w:r w:rsidR="006C1048">
        <w:rPr>
          <w:lang w:eastAsia="zh-CN"/>
        </w:rPr>
        <w:t xml:space="preserve"> to correct this issue.</w:t>
      </w:r>
    </w:p>
    <w:p w14:paraId="71FCCFFB" w14:textId="29D90D58" w:rsidR="006514AB" w:rsidRDefault="006514AB" w:rsidP="006514AB">
      <w:pPr>
        <w:pStyle w:val="1"/>
        <w:numPr>
          <w:ilvl w:val="0"/>
          <w:numId w:val="15"/>
        </w:numPr>
      </w:pPr>
      <w:r>
        <w:t>Discussion</w:t>
      </w:r>
    </w:p>
    <w:p w14:paraId="06E1AFA1" w14:textId="02CF03F9" w:rsidR="0078582E" w:rsidRPr="0078582E" w:rsidRDefault="0078582E" w:rsidP="0078582E">
      <w:r w:rsidRPr="0078582E">
        <w:t xml:space="preserve">As described in </w:t>
      </w:r>
      <w:r w:rsidR="005A6119">
        <w:t>the LS</w:t>
      </w:r>
      <w:r w:rsidRPr="0078582E">
        <w:t xml:space="preserve"> [1], the procedure for data collection for NG-RAN-sided models for </w:t>
      </w:r>
      <w:proofErr w:type="spellStart"/>
      <w:r w:rsidRPr="0078582E">
        <w:t>UEs</w:t>
      </w:r>
      <w:proofErr w:type="spellEnd"/>
      <w:r w:rsidRPr="0078582E">
        <w:t xml:space="preserve"> undergoing positioning has been captured in Section 6.23 of TS 23.273</w:t>
      </w:r>
      <w:r w:rsidR="008C7234">
        <w:t xml:space="preserve"> [2]</w:t>
      </w:r>
      <w:r w:rsidRPr="0078582E">
        <w:t>.</w:t>
      </w:r>
    </w:p>
    <w:p w14:paraId="37BD9731" w14:textId="7BFE07E2" w:rsidR="00163FAD" w:rsidRDefault="00E945BE" w:rsidP="00B2601E">
      <w:pPr>
        <w:rPr>
          <w:lang w:val="en-US" w:eastAsia="zh-CN"/>
        </w:rPr>
      </w:pPr>
      <w:r>
        <w:rPr>
          <w:noProof/>
          <w:lang w:eastAsia="zh-CN"/>
        </w:rPr>
        <mc:AlternateContent>
          <mc:Choice Requires="wps">
            <w:drawing>
              <wp:inline distT="0" distB="0" distL="0" distR="0" wp14:anchorId="4843DB8B" wp14:editId="6E4A47BF">
                <wp:extent cx="6048375" cy="1404620"/>
                <wp:effectExtent l="0" t="0" r="28575" b="2603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1404620"/>
                        </a:xfrm>
                        <a:prstGeom prst="rect">
                          <a:avLst/>
                        </a:prstGeom>
                        <a:solidFill>
                          <a:srgbClr val="FFFFFF"/>
                        </a:solidFill>
                        <a:ln w="9525">
                          <a:solidFill>
                            <a:srgbClr val="000000"/>
                          </a:solidFill>
                          <a:miter lim="800000"/>
                          <a:headEnd/>
                          <a:tailEnd/>
                        </a:ln>
                      </wps:spPr>
                      <wps:txbx>
                        <w:txbxContent>
                          <w:p w14:paraId="1D657A29" w14:textId="77777777" w:rsidR="00E945BE" w:rsidRDefault="00E945BE" w:rsidP="00E945BE">
                            <w:pPr>
                              <w:rPr>
                                <w:lang w:eastAsia="zh-CN"/>
                              </w:rPr>
                            </w:pPr>
                            <w:r w:rsidRPr="00647AFF">
                              <w:rPr>
                                <w:b/>
                                <w:bCs/>
                                <w:lang w:eastAsia="zh-CN"/>
                              </w:rPr>
                              <w:t>Precondition:</w:t>
                            </w:r>
                            <w:r>
                              <w:rPr>
                                <w:lang w:eastAsia="zh-CN"/>
                              </w:rPr>
                              <w:t xml:space="preserve"> There is an ongoing positioning session for the UE/</w:t>
                            </w:r>
                            <w:proofErr w:type="spellStart"/>
                            <w:r>
                              <w:rPr>
                                <w:lang w:eastAsia="zh-CN"/>
                              </w:rPr>
                              <w:t>PRU</w:t>
                            </w:r>
                            <w:proofErr w:type="spellEnd"/>
                            <w:r>
                              <w:rPr>
                                <w:lang w:eastAsia="zh-CN"/>
                              </w:rPr>
                              <w:t xml:space="preserve">, and the network assisted or </w:t>
                            </w:r>
                            <w:proofErr w:type="gramStart"/>
                            <w:r>
                              <w:rPr>
                                <w:lang w:eastAsia="zh-CN"/>
                              </w:rPr>
                              <w:t>network based</w:t>
                            </w:r>
                            <w:proofErr w:type="gramEnd"/>
                            <w:r>
                              <w:rPr>
                                <w:lang w:eastAsia="zh-CN"/>
                              </w:rPr>
                              <w:t xml:space="preserve"> positioning is used.</w:t>
                            </w:r>
                          </w:p>
                          <w:p w14:paraId="590C305D" w14:textId="77777777" w:rsidR="00E945BE" w:rsidRDefault="00E945BE" w:rsidP="00E945BE">
                            <w:pPr>
                              <w:pStyle w:val="B1"/>
                              <w:rPr>
                                <w:lang w:eastAsia="zh-CN"/>
                              </w:rPr>
                            </w:pPr>
                            <w:r>
                              <w:rPr>
                                <w:lang w:eastAsia="zh-CN"/>
                              </w:rPr>
                              <w:t>1.</w:t>
                            </w:r>
                            <w:r>
                              <w:rPr>
                                <w:lang w:eastAsia="zh-CN"/>
                              </w:rPr>
                              <w:tab/>
                              <w:t xml:space="preserve">The procedure in Figure 6.11.2-1 can be used for data collection by the NG RAN for input data to support NG-RAN node assisted positioning with </w:t>
                            </w:r>
                            <w:proofErr w:type="spellStart"/>
                            <w:r>
                              <w:rPr>
                                <w:lang w:eastAsia="zh-CN"/>
                              </w:rPr>
                              <w:t>gNB</w:t>
                            </w:r>
                            <w:proofErr w:type="spellEnd"/>
                            <w:r>
                              <w:rPr>
                                <w:lang w:eastAsia="zh-CN"/>
                              </w:rPr>
                              <w:t>-side model.</w:t>
                            </w:r>
                          </w:p>
                          <w:p w14:paraId="43A845D6" w14:textId="77777777" w:rsidR="00E945BE" w:rsidRDefault="00E945BE" w:rsidP="00E945BE">
                            <w:pPr>
                              <w:pStyle w:val="B1"/>
                              <w:rPr>
                                <w:lang w:eastAsia="zh-CN"/>
                              </w:rPr>
                            </w:pPr>
                            <w:r>
                              <w:rPr>
                                <w:lang w:eastAsia="zh-CN"/>
                              </w:rPr>
                              <w:t xml:space="preserve">The steps 1-6 of network assisted positioning procedure are used as defined in clause 6.11.2 and the information to indicate that data collection is needed for the UE being positioned is included in the network positioning message in steps 5-6 as defined in </w:t>
                            </w:r>
                            <w:proofErr w:type="spellStart"/>
                            <w:r>
                              <w:rPr>
                                <w:lang w:eastAsia="zh-CN"/>
                              </w:rPr>
                              <w:t>NRPPa</w:t>
                            </w:r>
                            <w:proofErr w:type="spellEnd"/>
                            <w:r>
                              <w:rPr>
                                <w:lang w:eastAsia="zh-CN"/>
                              </w:rPr>
                              <w:t xml:space="preserve"> signalling in TS 38.455 [15].</w:t>
                            </w:r>
                          </w:p>
                          <w:p w14:paraId="298C0BB8" w14:textId="77777777" w:rsidR="00E945BE" w:rsidRDefault="00E945BE" w:rsidP="00E945BE">
                            <w:pPr>
                              <w:pStyle w:val="B1"/>
                              <w:rPr>
                                <w:lang w:eastAsia="zh-CN"/>
                              </w:rPr>
                            </w:pPr>
                            <w:r>
                              <w:rPr>
                                <w:lang w:eastAsia="zh-CN"/>
                              </w:rPr>
                              <w:t>2.</w:t>
                            </w:r>
                            <w:r>
                              <w:rPr>
                                <w:lang w:eastAsia="zh-CN"/>
                              </w:rPr>
                              <w:tab/>
                              <w:t xml:space="preserve">To provide the data for the UE being positioned, before </w:t>
                            </w:r>
                            <w:proofErr w:type="spellStart"/>
                            <w:r>
                              <w:rPr>
                                <w:lang w:eastAsia="zh-CN"/>
                              </w:rPr>
                              <w:t>LMF</w:t>
                            </w:r>
                            <w:proofErr w:type="spellEnd"/>
                            <w:r>
                              <w:rPr>
                                <w:lang w:eastAsia="zh-CN"/>
                              </w:rPr>
                              <w:t xml:space="preserve"> provides data to the NG-RAN, </w:t>
                            </w:r>
                            <w:r w:rsidRPr="00FD4A9D">
                              <w:rPr>
                                <w:highlight w:val="yellow"/>
                                <w:lang w:eastAsia="zh-CN"/>
                              </w:rPr>
                              <w:t xml:space="preserve">the </w:t>
                            </w:r>
                            <w:proofErr w:type="spellStart"/>
                            <w:r w:rsidRPr="00FD4A9D">
                              <w:rPr>
                                <w:highlight w:val="yellow"/>
                                <w:lang w:eastAsia="zh-CN"/>
                              </w:rPr>
                              <w:t>LMF</w:t>
                            </w:r>
                            <w:proofErr w:type="spellEnd"/>
                            <w:r w:rsidRPr="00FD4A9D">
                              <w:rPr>
                                <w:highlight w:val="yellow"/>
                                <w:lang w:eastAsia="zh-CN"/>
                              </w:rPr>
                              <w:t xml:space="preserve"> performs the user consent check by interaction with </w:t>
                            </w:r>
                            <w:proofErr w:type="spellStart"/>
                            <w:r w:rsidRPr="00FD4A9D">
                              <w:rPr>
                                <w:highlight w:val="yellow"/>
                                <w:lang w:eastAsia="zh-CN"/>
                              </w:rPr>
                              <w:t>UDM</w:t>
                            </w:r>
                            <w:proofErr w:type="spellEnd"/>
                            <w:r>
                              <w:rPr>
                                <w:lang w:eastAsia="zh-CN"/>
                              </w:rPr>
                              <w:t xml:space="preserve"> as step 4 of data collection to train models for </w:t>
                            </w:r>
                            <w:proofErr w:type="spellStart"/>
                            <w:r>
                              <w:rPr>
                                <w:lang w:eastAsia="zh-CN"/>
                              </w:rPr>
                              <w:t>LMF</w:t>
                            </w:r>
                            <w:proofErr w:type="spellEnd"/>
                            <w:r>
                              <w:rPr>
                                <w:lang w:eastAsia="zh-CN"/>
                              </w:rPr>
                              <w:t xml:space="preserve">-based AI/ML positioning based on NG RAN measurements as defined in clause 6.22.3. </w:t>
                            </w:r>
                            <w:r w:rsidRPr="00FD4A9D">
                              <w:rPr>
                                <w:highlight w:val="yellow"/>
                                <w:lang w:eastAsia="zh-CN"/>
                              </w:rPr>
                              <w:t xml:space="preserve">If user consent is not granted, </w:t>
                            </w:r>
                            <w:proofErr w:type="spellStart"/>
                            <w:r w:rsidRPr="00FD4A9D">
                              <w:rPr>
                                <w:highlight w:val="yellow"/>
                                <w:lang w:eastAsia="zh-CN"/>
                              </w:rPr>
                              <w:t>LMF</w:t>
                            </w:r>
                            <w:proofErr w:type="spellEnd"/>
                            <w:r w:rsidRPr="00FD4A9D">
                              <w:rPr>
                                <w:highlight w:val="yellow"/>
                                <w:lang w:eastAsia="zh-CN"/>
                              </w:rPr>
                              <w:t xml:space="preserve"> sends to the NG-RAN an appropriate indication as defined in TS 38.455 [15].</w:t>
                            </w:r>
                          </w:p>
                          <w:p w14:paraId="7CAA57AC" w14:textId="77777777" w:rsidR="00E945BE" w:rsidRDefault="00E945BE" w:rsidP="00E945BE">
                            <w:pPr>
                              <w:pStyle w:val="B1"/>
                              <w:rPr>
                                <w:lang w:eastAsia="zh-CN"/>
                              </w:rPr>
                            </w:pPr>
                            <w:r>
                              <w:rPr>
                                <w:lang w:eastAsia="zh-CN"/>
                              </w:rPr>
                              <w:t>3-4.</w:t>
                            </w:r>
                            <w:r>
                              <w:rPr>
                                <w:lang w:eastAsia="zh-CN"/>
                              </w:rPr>
                              <w:tab/>
                              <w:t xml:space="preserve">The </w:t>
                            </w:r>
                            <w:proofErr w:type="spellStart"/>
                            <w:r>
                              <w:rPr>
                                <w:lang w:eastAsia="zh-CN"/>
                              </w:rPr>
                              <w:t>LMF</w:t>
                            </w:r>
                            <w:proofErr w:type="spellEnd"/>
                            <w:r>
                              <w:rPr>
                                <w:lang w:eastAsia="zh-CN"/>
                              </w:rPr>
                              <w:t xml:space="preserve"> determines the data requested by NG-RAN based on the ground truth data of the UE. The </w:t>
                            </w:r>
                            <w:proofErr w:type="spellStart"/>
                            <w:r>
                              <w:rPr>
                                <w:lang w:eastAsia="zh-CN"/>
                              </w:rPr>
                              <w:t>LMF</w:t>
                            </w:r>
                            <w:proofErr w:type="spellEnd"/>
                            <w:r>
                              <w:rPr>
                                <w:lang w:eastAsia="zh-CN"/>
                              </w:rPr>
                              <w:t xml:space="preserve"> transfers a Network Positioning message to the NG-RAN node the requested data as defined in TS 38.455 [15]. If the </w:t>
                            </w:r>
                            <w:proofErr w:type="spellStart"/>
                            <w:r>
                              <w:rPr>
                                <w:lang w:eastAsia="zh-CN"/>
                              </w:rPr>
                              <w:t>LMF</w:t>
                            </w:r>
                            <w:proofErr w:type="spellEnd"/>
                            <w:r>
                              <w:rPr>
                                <w:lang w:eastAsia="zh-CN"/>
                              </w:rPr>
                              <w:t xml:space="preserve"> is unable to provide the positioning information, </w:t>
                            </w:r>
                            <w:proofErr w:type="spellStart"/>
                            <w:r>
                              <w:rPr>
                                <w:lang w:eastAsia="zh-CN"/>
                              </w:rPr>
                              <w:t>LMF</w:t>
                            </w:r>
                            <w:proofErr w:type="spellEnd"/>
                            <w:r>
                              <w:rPr>
                                <w:lang w:eastAsia="zh-CN"/>
                              </w:rPr>
                              <w:t xml:space="preserve"> sends to the NG-RAN an appropriate indication as defined in TS 38.455 [15].</w:t>
                            </w:r>
                          </w:p>
                        </w:txbxContent>
                      </wps:txbx>
                      <wps:bodyPr rot="0" vert="horz" wrap="square" lIns="91440" tIns="45720" rIns="91440" bIns="45720" anchor="t" anchorCtr="0">
                        <a:spAutoFit/>
                      </wps:bodyPr>
                    </wps:wsp>
                  </a:graphicData>
                </a:graphic>
              </wp:inline>
            </w:drawing>
          </mc:Choice>
          <mc:Fallback>
            <w:pict>
              <v:shapetype w14:anchorId="4843DB8B" id="_x0000_t202" coordsize="21600,21600" o:spt="202" path="m,l,21600r21600,l21600,xe">
                <v:stroke joinstyle="miter"/>
                <v:path gradientshapeok="t" o:connecttype="rect"/>
              </v:shapetype>
              <v:shape id="文本框 2" o:spid="_x0000_s1026" type="#_x0000_t202" style="width:476.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">
                <v:textbox style="mso-fit-shape-to-text:t">
                  <w:txbxContent>
                    <w:p w14:paraId="1D657A29" w14:textId="77777777" w:rsidR="00E945BE" w:rsidRDefault="00E945BE" w:rsidP="00E945BE">
                      <w:pPr>
                        <w:rPr>
                          <w:lang w:eastAsia="zh-CN"/>
                        </w:rPr>
                      </w:pPr>
                      <w:r w:rsidRPr="00647AFF">
                        <w:rPr>
                          <w:b/>
                          <w:bCs/>
                          <w:lang w:eastAsia="zh-CN"/>
                        </w:rPr>
                        <w:t>Precondition:</w:t>
                      </w:r>
                      <w:r>
                        <w:rPr>
                          <w:lang w:eastAsia="zh-CN"/>
                        </w:rPr>
                        <w:t xml:space="preserve"> There is an ongoing positioning session for the UE/</w:t>
                      </w:r>
                      <w:proofErr w:type="spellStart"/>
                      <w:r>
                        <w:rPr>
                          <w:lang w:eastAsia="zh-CN"/>
                        </w:rPr>
                        <w:t>PRU</w:t>
                      </w:r>
                      <w:proofErr w:type="spellEnd"/>
                      <w:r>
                        <w:rPr>
                          <w:lang w:eastAsia="zh-CN"/>
                        </w:rPr>
                        <w:t xml:space="preserve">, and the network assisted or </w:t>
                      </w:r>
                      <w:proofErr w:type="gramStart"/>
                      <w:r>
                        <w:rPr>
                          <w:lang w:eastAsia="zh-CN"/>
                        </w:rPr>
                        <w:t>network based</w:t>
                      </w:r>
                      <w:proofErr w:type="gramEnd"/>
                      <w:r>
                        <w:rPr>
                          <w:lang w:eastAsia="zh-CN"/>
                        </w:rPr>
                        <w:t xml:space="preserve"> positioning is used.</w:t>
                      </w:r>
                    </w:p>
                    <w:p w14:paraId="590C305D" w14:textId="77777777" w:rsidR="00E945BE" w:rsidRDefault="00E945BE" w:rsidP="00E945BE">
                      <w:pPr>
                        <w:pStyle w:val="B1"/>
                        <w:rPr>
                          <w:lang w:eastAsia="zh-CN"/>
                        </w:rPr>
                      </w:pPr>
                      <w:r>
                        <w:rPr>
                          <w:lang w:eastAsia="zh-CN"/>
                        </w:rPr>
                        <w:t>1.</w:t>
                      </w:r>
                      <w:r>
                        <w:rPr>
                          <w:lang w:eastAsia="zh-CN"/>
                        </w:rPr>
                        <w:tab/>
                        <w:t xml:space="preserve">The procedure in Figure 6.11.2-1 can be used for data collection by the NG RAN for input data to support NG-RAN node assisted positioning with </w:t>
                      </w:r>
                      <w:proofErr w:type="spellStart"/>
                      <w:r>
                        <w:rPr>
                          <w:lang w:eastAsia="zh-CN"/>
                        </w:rPr>
                        <w:t>gNB</w:t>
                      </w:r>
                      <w:proofErr w:type="spellEnd"/>
                      <w:r>
                        <w:rPr>
                          <w:lang w:eastAsia="zh-CN"/>
                        </w:rPr>
                        <w:t>-side model.</w:t>
                      </w:r>
                    </w:p>
                    <w:p w14:paraId="43A845D6" w14:textId="77777777" w:rsidR="00E945BE" w:rsidRDefault="00E945BE" w:rsidP="00E945BE">
                      <w:pPr>
                        <w:pStyle w:val="B1"/>
                        <w:rPr>
                          <w:lang w:eastAsia="zh-CN"/>
                        </w:rPr>
                      </w:pPr>
                      <w:r>
                        <w:rPr>
                          <w:lang w:eastAsia="zh-CN"/>
                        </w:rPr>
                        <w:t xml:space="preserve">The steps 1-6 of network assisted positioning procedure are used as defined in clause 6.11.2 and the information to indicate that data collection is needed for the UE being positioned is included in the network positioning message in steps 5-6 as defined in </w:t>
                      </w:r>
                      <w:proofErr w:type="spellStart"/>
                      <w:r>
                        <w:rPr>
                          <w:lang w:eastAsia="zh-CN"/>
                        </w:rPr>
                        <w:t>NRPPa</w:t>
                      </w:r>
                      <w:proofErr w:type="spellEnd"/>
                      <w:r>
                        <w:rPr>
                          <w:lang w:eastAsia="zh-CN"/>
                        </w:rPr>
                        <w:t xml:space="preserve"> signalling in TS 38.455 [15].</w:t>
                      </w:r>
                    </w:p>
                    <w:p w14:paraId="298C0BB8" w14:textId="77777777" w:rsidR="00E945BE" w:rsidRDefault="00E945BE" w:rsidP="00E945BE">
                      <w:pPr>
                        <w:pStyle w:val="B1"/>
                        <w:rPr>
                          <w:lang w:eastAsia="zh-CN"/>
                        </w:rPr>
                      </w:pPr>
                      <w:r>
                        <w:rPr>
                          <w:lang w:eastAsia="zh-CN"/>
                        </w:rPr>
                        <w:t>2.</w:t>
                      </w:r>
                      <w:r>
                        <w:rPr>
                          <w:lang w:eastAsia="zh-CN"/>
                        </w:rPr>
                        <w:tab/>
                        <w:t xml:space="preserve">To provide the data for the UE being positioned, before </w:t>
                      </w:r>
                      <w:proofErr w:type="spellStart"/>
                      <w:r>
                        <w:rPr>
                          <w:lang w:eastAsia="zh-CN"/>
                        </w:rPr>
                        <w:t>LMF</w:t>
                      </w:r>
                      <w:proofErr w:type="spellEnd"/>
                      <w:r>
                        <w:rPr>
                          <w:lang w:eastAsia="zh-CN"/>
                        </w:rPr>
                        <w:t xml:space="preserve"> provides data to the NG-RAN, </w:t>
                      </w:r>
                      <w:r w:rsidRPr="00FD4A9D">
                        <w:rPr>
                          <w:highlight w:val="yellow"/>
                          <w:lang w:eastAsia="zh-CN"/>
                        </w:rPr>
                        <w:t xml:space="preserve">the </w:t>
                      </w:r>
                      <w:proofErr w:type="spellStart"/>
                      <w:r w:rsidRPr="00FD4A9D">
                        <w:rPr>
                          <w:highlight w:val="yellow"/>
                          <w:lang w:eastAsia="zh-CN"/>
                        </w:rPr>
                        <w:t>LMF</w:t>
                      </w:r>
                      <w:proofErr w:type="spellEnd"/>
                      <w:r w:rsidRPr="00FD4A9D">
                        <w:rPr>
                          <w:highlight w:val="yellow"/>
                          <w:lang w:eastAsia="zh-CN"/>
                        </w:rPr>
                        <w:t xml:space="preserve"> performs the user consent check by interaction with </w:t>
                      </w:r>
                      <w:proofErr w:type="spellStart"/>
                      <w:r w:rsidRPr="00FD4A9D">
                        <w:rPr>
                          <w:highlight w:val="yellow"/>
                          <w:lang w:eastAsia="zh-CN"/>
                        </w:rPr>
                        <w:t>UDM</w:t>
                      </w:r>
                      <w:proofErr w:type="spellEnd"/>
                      <w:r>
                        <w:rPr>
                          <w:lang w:eastAsia="zh-CN"/>
                        </w:rPr>
                        <w:t xml:space="preserve"> as step 4 of data collection to train models for </w:t>
                      </w:r>
                      <w:proofErr w:type="spellStart"/>
                      <w:r>
                        <w:rPr>
                          <w:lang w:eastAsia="zh-CN"/>
                        </w:rPr>
                        <w:t>LMF</w:t>
                      </w:r>
                      <w:proofErr w:type="spellEnd"/>
                      <w:r>
                        <w:rPr>
                          <w:lang w:eastAsia="zh-CN"/>
                        </w:rPr>
                        <w:t xml:space="preserve">-based AI/ML positioning based on NG RAN measurements as defined in clause 6.22.3. </w:t>
                      </w:r>
                      <w:r w:rsidRPr="00FD4A9D">
                        <w:rPr>
                          <w:highlight w:val="yellow"/>
                          <w:lang w:eastAsia="zh-CN"/>
                        </w:rPr>
                        <w:t xml:space="preserve">If user consent is not granted, </w:t>
                      </w:r>
                      <w:proofErr w:type="spellStart"/>
                      <w:r w:rsidRPr="00FD4A9D">
                        <w:rPr>
                          <w:highlight w:val="yellow"/>
                          <w:lang w:eastAsia="zh-CN"/>
                        </w:rPr>
                        <w:t>LMF</w:t>
                      </w:r>
                      <w:proofErr w:type="spellEnd"/>
                      <w:r w:rsidRPr="00FD4A9D">
                        <w:rPr>
                          <w:highlight w:val="yellow"/>
                          <w:lang w:eastAsia="zh-CN"/>
                        </w:rPr>
                        <w:t xml:space="preserve"> sends to the NG-RAN an appropriate indication as defined in TS 38.455 [15].</w:t>
                      </w:r>
                    </w:p>
                    <w:p w14:paraId="7CAA57AC" w14:textId="77777777" w:rsidR="00E945BE" w:rsidRDefault="00E945BE" w:rsidP="00E945BE">
                      <w:pPr>
                        <w:pStyle w:val="B1"/>
                        <w:rPr>
                          <w:lang w:eastAsia="zh-CN"/>
                        </w:rPr>
                      </w:pPr>
                      <w:r>
                        <w:rPr>
                          <w:lang w:eastAsia="zh-CN"/>
                        </w:rPr>
                        <w:t>3-4.</w:t>
                      </w:r>
                      <w:r>
                        <w:rPr>
                          <w:lang w:eastAsia="zh-CN"/>
                        </w:rPr>
                        <w:tab/>
                        <w:t xml:space="preserve">The </w:t>
                      </w:r>
                      <w:proofErr w:type="spellStart"/>
                      <w:r>
                        <w:rPr>
                          <w:lang w:eastAsia="zh-CN"/>
                        </w:rPr>
                        <w:t>LMF</w:t>
                      </w:r>
                      <w:proofErr w:type="spellEnd"/>
                      <w:r>
                        <w:rPr>
                          <w:lang w:eastAsia="zh-CN"/>
                        </w:rPr>
                        <w:t xml:space="preserve"> determines the data requested by NG-RAN based on the ground truth data of the UE. The </w:t>
                      </w:r>
                      <w:proofErr w:type="spellStart"/>
                      <w:r>
                        <w:rPr>
                          <w:lang w:eastAsia="zh-CN"/>
                        </w:rPr>
                        <w:t>LMF</w:t>
                      </w:r>
                      <w:proofErr w:type="spellEnd"/>
                      <w:r>
                        <w:rPr>
                          <w:lang w:eastAsia="zh-CN"/>
                        </w:rPr>
                        <w:t xml:space="preserve"> transfers a Network Positioning message to the NG-RAN node the requested data as defined in TS 38.455 [15]. If the </w:t>
                      </w:r>
                      <w:proofErr w:type="spellStart"/>
                      <w:r>
                        <w:rPr>
                          <w:lang w:eastAsia="zh-CN"/>
                        </w:rPr>
                        <w:t>LMF</w:t>
                      </w:r>
                      <w:proofErr w:type="spellEnd"/>
                      <w:r>
                        <w:rPr>
                          <w:lang w:eastAsia="zh-CN"/>
                        </w:rPr>
                        <w:t xml:space="preserve"> is unable to provide the positioning information, </w:t>
                      </w:r>
                      <w:proofErr w:type="spellStart"/>
                      <w:r>
                        <w:rPr>
                          <w:lang w:eastAsia="zh-CN"/>
                        </w:rPr>
                        <w:t>LMF</w:t>
                      </w:r>
                      <w:proofErr w:type="spellEnd"/>
                      <w:r>
                        <w:rPr>
                          <w:lang w:eastAsia="zh-CN"/>
                        </w:rPr>
                        <w:t xml:space="preserve"> sends to the NG-RAN an appropriate indication as defined in TS 38.455 [15].</w:t>
                      </w:r>
                    </w:p>
                  </w:txbxContent>
                </v:textbox>
                <w10:anchorlock/>
              </v:shape>
            </w:pict>
          </mc:Fallback>
        </mc:AlternateContent>
      </w:r>
    </w:p>
    <w:p w14:paraId="1056EC06" w14:textId="5B8171C5" w:rsidR="00B2601E" w:rsidRDefault="00163FAD" w:rsidP="00B2601E">
      <w:pPr>
        <w:rPr>
          <w:lang w:val="en-US" w:eastAsia="zh-CN"/>
        </w:rPr>
      </w:pPr>
      <w:r w:rsidRPr="00E945BE">
        <w:rPr>
          <w:lang w:val="en-US" w:eastAsia="zh-CN"/>
        </w:rPr>
        <w:t xml:space="preserve">According to step 2, the </w:t>
      </w:r>
      <w:proofErr w:type="spellStart"/>
      <w:r w:rsidRPr="00E945BE">
        <w:rPr>
          <w:lang w:val="en-US" w:eastAsia="zh-CN"/>
        </w:rPr>
        <w:t>LMF</w:t>
      </w:r>
      <w:proofErr w:type="spellEnd"/>
      <w:r w:rsidRPr="00E945BE">
        <w:rPr>
          <w:lang w:val="en-US" w:eastAsia="zh-CN"/>
        </w:rPr>
        <w:t xml:space="preserve"> performs the user consent check before it provides the requested data to the NG-RAN node. If user consent is not granted, the </w:t>
      </w:r>
      <w:proofErr w:type="spellStart"/>
      <w:r w:rsidRPr="00E945BE">
        <w:rPr>
          <w:lang w:val="en-US" w:eastAsia="zh-CN"/>
        </w:rPr>
        <w:t>LMF</w:t>
      </w:r>
      <w:proofErr w:type="spellEnd"/>
      <w:r w:rsidRPr="00E945BE">
        <w:rPr>
          <w:lang w:val="en-US" w:eastAsia="zh-CN"/>
        </w:rPr>
        <w:t xml:space="preserve"> sends an appropriate indication to the NG-RAN as defined in TS 38.455.</w:t>
      </w:r>
      <w:r>
        <w:rPr>
          <w:lang w:val="en-US" w:eastAsia="zh-CN"/>
        </w:rPr>
        <w:t xml:space="preserve"> </w:t>
      </w:r>
      <w:r w:rsidR="00B2601E" w:rsidRPr="00E945BE">
        <w:rPr>
          <w:lang w:val="en-US" w:eastAsia="zh-CN"/>
        </w:rPr>
        <w:t xml:space="preserve">Therefore, </w:t>
      </w:r>
      <w:proofErr w:type="spellStart"/>
      <w:r w:rsidR="00B2601E" w:rsidRPr="00E945BE">
        <w:rPr>
          <w:lang w:val="en-US" w:eastAsia="zh-CN"/>
        </w:rPr>
        <w:t>SA2</w:t>
      </w:r>
      <w:proofErr w:type="spellEnd"/>
      <w:r w:rsidR="00B2601E" w:rsidRPr="00E945BE">
        <w:rPr>
          <w:lang w:val="en-US" w:eastAsia="zh-CN"/>
        </w:rPr>
        <w:t xml:space="preserve"> clearly indicates that a lack of user consent is one reason the </w:t>
      </w:r>
      <w:proofErr w:type="spellStart"/>
      <w:r w:rsidR="00B2601E" w:rsidRPr="00E945BE">
        <w:rPr>
          <w:lang w:val="en-US" w:eastAsia="zh-CN"/>
        </w:rPr>
        <w:t>LMF</w:t>
      </w:r>
      <w:proofErr w:type="spellEnd"/>
      <w:r w:rsidR="00B2601E" w:rsidRPr="00E945BE">
        <w:rPr>
          <w:lang w:val="en-US" w:eastAsia="zh-CN"/>
        </w:rPr>
        <w:t xml:space="preserve"> may be unable to provide the </w:t>
      </w:r>
      <w:r w:rsidR="00B2601E">
        <w:rPr>
          <w:lang w:val="en-US" w:eastAsia="zh-CN"/>
        </w:rPr>
        <w:t xml:space="preserve">requested </w:t>
      </w:r>
      <w:r w:rsidR="00B2601E" w:rsidRPr="00E945BE">
        <w:rPr>
          <w:lang w:val="en-US" w:eastAsia="zh-CN"/>
        </w:rPr>
        <w:t>data</w:t>
      </w:r>
      <w:r w:rsidR="00B2601E">
        <w:rPr>
          <w:lang w:val="en-US" w:eastAsia="zh-CN"/>
        </w:rPr>
        <w:t xml:space="preserve"> to the NG-RAN</w:t>
      </w:r>
      <w:r w:rsidR="00B2601E" w:rsidRPr="00E945BE">
        <w:rPr>
          <w:lang w:val="en-US" w:eastAsia="zh-CN"/>
        </w:rPr>
        <w:t>.</w:t>
      </w:r>
      <w:r w:rsidR="00B2601E">
        <w:rPr>
          <w:rFonts w:hint="eastAsia"/>
          <w:lang w:val="en-US" w:eastAsia="zh-CN"/>
        </w:rPr>
        <w:t xml:space="preserve"> </w:t>
      </w:r>
      <w:r w:rsidR="00B2601E" w:rsidRPr="00E945BE">
        <w:rPr>
          <w:lang w:val="en-US" w:eastAsia="zh-CN"/>
        </w:rPr>
        <w:t xml:space="preserve">Furthermore, in a subsequent step, if the </w:t>
      </w:r>
      <w:proofErr w:type="spellStart"/>
      <w:r w:rsidR="00B2601E" w:rsidRPr="00E945BE">
        <w:rPr>
          <w:lang w:val="en-US" w:eastAsia="zh-CN"/>
        </w:rPr>
        <w:t>LMF</w:t>
      </w:r>
      <w:proofErr w:type="spellEnd"/>
      <w:r w:rsidR="00B2601E" w:rsidRPr="00E945BE">
        <w:rPr>
          <w:lang w:val="en-US" w:eastAsia="zh-CN"/>
        </w:rPr>
        <w:t xml:space="preserve"> is unable to provide the positioning information, the </w:t>
      </w:r>
      <w:proofErr w:type="spellStart"/>
      <w:r w:rsidR="00B2601E" w:rsidRPr="00E945BE">
        <w:rPr>
          <w:lang w:val="en-US" w:eastAsia="zh-CN"/>
        </w:rPr>
        <w:t>LMF</w:t>
      </w:r>
      <w:proofErr w:type="spellEnd"/>
      <w:r w:rsidR="00B2601E" w:rsidRPr="00E945BE">
        <w:rPr>
          <w:lang w:val="en-US" w:eastAsia="zh-CN"/>
        </w:rPr>
        <w:t xml:space="preserve"> sends an appropriate indication to the NG-RAN as defined in TS 38.455. In this case, a specific reason is not explicitly mentioned.</w:t>
      </w:r>
    </w:p>
    <w:p w14:paraId="75902E4F" w14:textId="29B9EA5F" w:rsidR="0040147F" w:rsidRPr="0040147F" w:rsidRDefault="00AA55B7" w:rsidP="0040147F">
      <w:pPr>
        <w:pStyle w:val="afc"/>
        <w:numPr>
          <w:ilvl w:val="0"/>
          <w:numId w:val="16"/>
        </w:numPr>
        <w:ind w:firstLineChars="0"/>
        <w:rPr>
          <w:b/>
          <w:lang w:val="en-US" w:eastAsia="zh-CN"/>
        </w:rPr>
      </w:pPr>
      <w:r w:rsidRPr="00AA55B7">
        <w:rPr>
          <w:b/>
          <w:lang w:val="en-US" w:eastAsia="zh-CN"/>
        </w:rPr>
        <w:t xml:space="preserve">The lack of user consent is one reason why the </w:t>
      </w:r>
      <w:proofErr w:type="spellStart"/>
      <w:r w:rsidRPr="00AA55B7">
        <w:rPr>
          <w:b/>
          <w:lang w:val="en-US" w:eastAsia="zh-CN"/>
        </w:rPr>
        <w:t>LMF</w:t>
      </w:r>
      <w:proofErr w:type="spellEnd"/>
      <w:r w:rsidRPr="00AA55B7">
        <w:rPr>
          <w:b/>
          <w:lang w:val="en-US" w:eastAsia="zh-CN"/>
        </w:rPr>
        <w:t xml:space="preserve"> may be unable to provide the requested data to the NG-RAN, which is clearly specified in the </w:t>
      </w:r>
      <w:proofErr w:type="spellStart"/>
      <w:r w:rsidRPr="00AA55B7">
        <w:rPr>
          <w:b/>
          <w:lang w:val="en-US" w:eastAsia="zh-CN"/>
        </w:rPr>
        <w:t>SA2</w:t>
      </w:r>
      <w:proofErr w:type="spellEnd"/>
      <w:r w:rsidRPr="00AA55B7">
        <w:rPr>
          <w:b/>
          <w:lang w:val="en-US" w:eastAsia="zh-CN"/>
        </w:rPr>
        <w:t xml:space="preserve"> specification.</w:t>
      </w:r>
    </w:p>
    <w:p w14:paraId="21724449" w14:textId="27F26D93" w:rsidR="00E945BE" w:rsidRDefault="0040147F" w:rsidP="00E945BE">
      <w:pPr>
        <w:rPr>
          <w:lang w:val="en-US" w:eastAsia="zh-CN"/>
        </w:rPr>
      </w:pPr>
      <w:r w:rsidRPr="0040147F">
        <w:rPr>
          <w:lang w:val="en-US" w:eastAsia="zh-CN"/>
        </w:rPr>
        <w:t xml:space="preserve">Continuing our review of the current specified </w:t>
      </w:r>
      <w:proofErr w:type="spellStart"/>
      <w:r w:rsidRPr="0040147F">
        <w:rPr>
          <w:lang w:val="en-US" w:eastAsia="zh-CN"/>
        </w:rPr>
        <w:t>NRPPa</w:t>
      </w:r>
      <w:proofErr w:type="spellEnd"/>
      <w:r w:rsidRPr="0040147F">
        <w:rPr>
          <w:lang w:val="en-US" w:eastAsia="zh-CN"/>
        </w:rPr>
        <w:t xml:space="preserve"> specification, the</w:t>
      </w:r>
      <w:r w:rsidR="006D2D3B">
        <w:rPr>
          <w:lang w:val="en-US" w:eastAsia="zh-CN"/>
        </w:rPr>
        <w:t xml:space="preserve"> </w:t>
      </w:r>
      <w:r w:rsidRPr="006D2D3B">
        <w:rPr>
          <w:i/>
          <w:lang w:val="en-US" w:eastAsia="zh-CN"/>
        </w:rPr>
        <w:t>Positioning Data Unavailable</w:t>
      </w:r>
      <w:r w:rsidRPr="0040147F">
        <w:rPr>
          <w:lang w:val="en-US" w:eastAsia="zh-CN"/>
        </w:rPr>
        <w:t xml:space="preserve"> IE within the POSITIONING DATA COLLECTION REPORT message only indicates 'not supported' or 'not available'. This does not clearly specify that the inability to provide the data is due to user consent.</w:t>
      </w:r>
    </w:p>
    <w:p w14:paraId="3D901A37" w14:textId="77777777" w:rsidR="00B10008" w:rsidRDefault="00B10008" w:rsidP="00B10008">
      <w:pPr>
        <w:pStyle w:val="4"/>
        <w:rPr>
          <w:noProof/>
          <w:lang w:eastAsia="ko-KR"/>
        </w:rPr>
      </w:pPr>
      <w:bookmarkStart w:id="4" w:name="_Toc209692911"/>
      <w:r>
        <w:rPr>
          <w:noProof/>
        </w:rPr>
        <w:lastRenderedPageBreak/>
        <w:t>9.1.5.1</w:t>
      </w:r>
      <w:r>
        <w:rPr>
          <w:noProof/>
        </w:rPr>
        <w:tab/>
        <w:t>POSITIONING DATA COLLECTION REPORT</w:t>
      </w:r>
      <w:bookmarkEnd w:id="4"/>
    </w:p>
    <w:p w14:paraId="5C4A8612" w14:textId="77777777" w:rsidR="00B10008" w:rsidRDefault="00B10008" w:rsidP="00B10008">
      <w:pPr>
        <w:widowControl w:val="0"/>
        <w:rPr>
          <w:noProof/>
        </w:rPr>
      </w:pPr>
      <w:r>
        <w:rPr>
          <w:noProof/>
        </w:rPr>
        <w:t>This message is sent to report positioning information for data collection.</w:t>
      </w:r>
    </w:p>
    <w:p w14:paraId="3206556E" w14:textId="77777777" w:rsidR="00B10008" w:rsidRDefault="00B10008" w:rsidP="00B10008">
      <w:pPr>
        <w:widowControl w:val="0"/>
        <w:rPr>
          <w:noProof/>
        </w:rPr>
      </w:pPr>
      <w:r>
        <w:rPr>
          <w:noProof/>
        </w:rPr>
        <w:t xml:space="preserve">Direction: LMF </w:t>
      </w:r>
      <w:r>
        <w:rPr>
          <w:noProof/>
        </w:rPr>
        <w:sym w:font="Symbol" w:char="F0AE"/>
      </w:r>
      <w:r>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10008" w14:paraId="0AF06073" w14:textId="77777777" w:rsidTr="00B10008">
        <w:tc>
          <w:tcPr>
            <w:tcW w:w="2161" w:type="dxa"/>
            <w:tcBorders>
              <w:top w:val="single" w:sz="4" w:space="0" w:color="auto"/>
              <w:left w:val="single" w:sz="4" w:space="0" w:color="auto"/>
              <w:bottom w:val="single" w:sz="4" w:space="0" w:color="auto"/>
              <w:right w:val="single" w:sz="4" w:space="0" w:color="auto"/>
            </w:tcBorders>
            <w:hideMark/>
          </w:tcPr>
          <w:p w14:paraId="38081E39" w14:textId="77777777" w:rsidR="00B10008" w:rsidRDefault="00B10008">
            <w:pPr>
              <w:pStyle w:val="TAH"/>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2A7C5291" w14:textId="77777777" w:rsidR="00B10008" w:rsidRDefault="00B10008">
            <w:pPr>
              <w:pStyle w:val="TAH"/>
            </w:pPr>
            <w:r>
              <w:t>Presence</w:t>
            </w:r>
          </w:p>
        </w:tc>
        <w:tc>
          <w:tcPr>
            <w:tcW w:w="1080" w:type="dxa"/>
            <w:tcBorders>
              <w:top w:val="single" w:sz="4" w:space="0" w:color="auto"/>
              <w:left w:val="single" w:sz="4" w:space="0" w:color="auto"/>
              <w:bottom w:val="single" w:sz="4" w:space="0" w:color="auto"/>
              <w:right w:val="single" w:sz="4" w:space="0" w:color="auto"/>
            </w:tcBorders>
            <w:hideMark/>
          </w:tcPr>
          <w:p w14:paraId="7E7840B1" w14:textId="77777777" w:rsidR="00B10008" w:rsidRDefault="00B10008">
            <w:pPr>
              <w:pStyle w:val="TAH"/>
            </w:pPr>
            <w:r>
              <w:t>Range</w:t>
            </w:r>
          </w:p>
        </w:tc>
        <w:tc>
          <w:tcPr>
            <w:tcW w:w="1512" w:type="dxa"/>
            <w:tcBorders>
              <w:top w:val="single" w:sz="4" w:space="0" w:color="auto"/>
              <w:left w:val="single" w:sz="4" w:space="0" w:color="auto"/>
              <w:bottom w:val="single" w:sz="4" w:space="0" w:color="auto"/>
              <w:right w:val="single" w:sz="4" w:space="0" w:color="auto"/>
            </w:tcBorders>
            <w:hideMark/>
          </w:tcPr>
          <w:p w14:paraId="6656B318" w14:textId="77777777" w:rsidR="00B10008" w:rsidRDefault="00B10008">
            <w:pPr>
              <w:pStyle w:val="TAH"/>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7219608" w14:textId="77777777" w:rsidR="00B10008" w:rsidRDefault="00B10008">
            <w:pPr>
              <w:pStyle w:val="TAH"/>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E85837A" w14:textId="77777777" w:rsidR="00B10008" w:rsidRDefault="00B10008">
            <w:pPr>
              <w:pStyle w:val="TAH"/>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7311BF9A" w14:textId="77777777" w:rsidR="00B10008" w:rsidRDefault="00B10008">
            <w:pPr>
              <w:pStyle w:val="TAH"/>
            </w:pPr>
            <w:r>
              <w:t>Assigned Criticality</w:t>
            </w:r>
          </w:p>
        </w:tc>
      </w:tr>
      <w:tr w:rsidR="00B10008" w14:paraId="52563078" w14:textId="77777777" w:rsidTr="00B10008">
        <w:tc>
          <w:tcPr>
            <w:tcW w:w="2161" w:type="dxa"/>
            <w:tcBorders>
              <w:top w:val="single" w:sz="4" w:space="0" w:color="auto"/>
              <w:left w:val="single" w:sz="4" w:space="0" w:color="auto"/>
              <w:bottom w:val="single" w:sz="4" w:space="0" w:color="auto"/>
              <w:right w:val="single" w:sz="4" w:space="0" w:color="auto"/>
            </w:tcBorders>
            <w:hideMark/>
          </w:tcPr>
          <w:p w14:paraId="42B0C5AA" w14:textId="77777777" w:rsidR="00B10008" w:rsidRDefault="00B10008">
            <w:pPr>
              <w:pStyle w:val="TAL"/>
              <w:rPr>
                <w:noProof/>
              </w:rPr>
            </w:pPr>
            <w:r>
              <w:rPr>
                <w:noProof/>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129BD2D8" w14:textId="77777777" w:rsidR="00B10008" w:rsidRDefault="00B10008">
            <w:pPr>
              <w:pStyle w:val="TAL"/>
              <w:rPr>
                <w:noProof/>
              </w:rPr>
            </w:pPr>
            <w:r>
              <w:rPr>
                <w:noProof/>
              </w:rPr>
              <w:t>M</w:t>
            </w:r>
          </w:p>
        </w:tc>
        <w:tc>
          <w:tcPr>
            <w:tcW w:w="1080" w:type="dxa"/>
            <w:tcBorders>
              <w:top w:val="single" w:sz="4" w:space="0" w:color="auto"/>
              <w:left w:val="single" w:sz="4" w:space="0" w:color="auto"/>
              <w:bottom w:val="single" w:sz="4" w:space="0" w:color="auto"/>
              <w:right w:val="single" w:sz="4" w:space="0" w:color="auto"/>
            </w:tcBorders>
          </w:tcPr>
          <w:p w14:paraId="7EF451E7" w14:textId="77777777" w:rsidR="00B10008" w:rsidRDefault="00B10008">
            <w:pPr>
              <w:pStyle w:val="TAL"/>
              <w:rPr>
                <w:noProof/>
              </w:rPr>
            </w:pPr>
          </w:p>
        </w:tc>
        <w:tc>
          <w:tcPr>
            <w:tcW w:w="1512" w:type="dxa"/>
            <w:tcBorders>
              <w:top w:val="single" w:sz="4" w:space="0" w:color="auto"/>
              <w:left w:val="single" w:sz="4" w:space="0" w:color="auto"/>
              <w:bottom w:val="single" w:sz="4" w:space="0" w:color="auto"/>
              <w:right w:val="single" w:sz="4" w:space="0" w:color="auto"/>
            </w:tcBorders>
            <w:hideMark/>
          </w:tcPr>
          <w:p w14:paraId="7DF6F5EA" w14:textId="77777777" w:rsidR="00B10008" w:rsidRDefault="00B10008">
            <w:pPr>
              <w:pStyle w:val="TAL"/>
              <w:rPr>
                <w:noProof/>
              </w:rPr>
            </w:pPr>
            <w:r>
              <w:rPr>
                <w:noProof/>
              </w:rPr>
              <w:t>9.2.3</w:t>
            </w:r>
          </w:p>
        </w:tc>
        <w:tc>
          <w:tcPr>
            <w:tcW w:w="1728" w:type="dxa"/>
            <w:tcBorders>
              <w:top w:val="single" w:sz="4" w:space="0" w:color="auto"/>
              <w:left w:val="single" w:sz="4" w:space="0" w:color="auto"/>
              <w:bottom w:val="single" w:sz="4" w:space="0" w:color="auto"/>
              <w:right w:val="single" w:sz="4" w:space="0" w:color="auto"/>
            </w:tcBorders>
          </w:tcPr>
          <w:p w14:paraId="0644FA89" w14:textId="77777777" w:rsidR="00B10008" w:rsidRDefault="00B10008">
            <w:pPr>
              <w:pStyle w:val="TAL"/>
              <w:rPr>
                <w:noProof/>
              </w:rPr>
            </w:pPr>
          </w:p>
        </w:tc>
        <w:tc>
          <w:tcPr>
            <w:tcW w:w="1080" w:type="dxa"/>
            <w:tcBorders>
              <w:top w:val="single" w:sz="4" w:space="0" w:color="auto"/>
              <w:left w:val="single" w:sz="4" w:space="0" w:color="auto"/>
              <w:bottom w:val="single" w:sz="4" w:space="0" w:color="auto"/>
              <w:right w:val="single" w:sz="4" w:space="0" w:color="auto"/>
            </w:tcBorders>
            <w:hideMark/>
          </w:tcPr>
          <w:p w14:paraId="1F4C1C3C" w14:textId="77777777" w:rsidR="00B10008" w:rsidRDefault="00B10008">
            <w:pPr>
              <w:pStyle w:val="TAC"/>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hideMark/>
          </w:tcPr>
          <w:p w14:paraId="45E3E1B1" w14:textId="77777777" w:rsidR="00B10008" w:rsidRDefault="00B10008">
            <w:pPr>
              <w:pStyle w:val="TAC"/>
              <w:rPr>
                <w:noProof/>
              </w:rPr>
            </w:pPr>
            <w:r>
              <w:rPr>
                <w:noProof/>
              </w:rPr>
              <w:t>reject</w:t>
            </w:r>
          </w:p>
        </w:tc>
      </w:tr>
      <w:tr w:rsidR="00B10008" w14:paraId="69ED0FE7" w14:textId="77777777" w:rsidTr="00B10008">
        <w:tc>
          <w:tcPr>
            <w:tcW w:w="2161" w:type="dxa"/>
            <w:tcBorders>
              <w:top w:val="single" w:sz="4" w:space="0" w:color="auto"/>
              <w:left w:val="single" w:sz="4" w:space="0" w:color="auto"/>
              <w:bottom w:val="single" w:sz="4" w:space="0" w:color="auto"/>
              <w:right w:val="single" w:sz="4" w:space="0" w:color="auto"/>
            </w:tcBorders>
            <w:hideMark/>
          </w:tcPr>
          <w:p w14:paraId="4F8E5E62" w14:textId="77777777" w:rsidR="00B10008" w:rsidRDefault="00B10008">
            <w:pPr>
              <w:pStyle w:val="TAL"/>
              <w:rPr>
                <w:noProof/>
              </w:rPr>
            </w:pPr>
            <w:r>
              <w:rPr>
                <w:noProof/>
              </w:rPr>
              <w:t>NRPPa Transaction ID</w:t>
            </w:r>
          </w:p>
        </w:tc>
        <w:tc>
          <w:tcPr>
            <w:tcW w:w="1080" w:type="dxa"/>
            <w:tcBorders>
              <w:top w:val="single" w:sz="4" w:space="0" w:color="auto"/>
              <w:left w:val="single" w:sz="4" w:space="0" w:color="auto"/>
              <w:bottom w:val="single" w:sz="4" w:space="0" w:color="auto"/>
              <w:right w:val="single" w:sz="4" w:space="0" w:color="auto"/>
            </w:tcBorders>
            <w:hideMark/>
          </w:tcPr>
          <w:p w14:paraId="23C7B9EF" w14:textId="77777777" w:rsidR="00B10008" w:rsidRDefault="00B10008">
            <w:pPr>
              <w:pStyle w:val="TAL"/>
              <w:rPr>
                <w:noProof/>
              </w:rPr>
            </w:pPr>
            <w:r>
              <w:rPr>
                <w:noProof/>
              </w:rPr>
              <w:t>M</w:t>
            </w:r>
          </w:p>
        </w:tc>
        <w:tc>
          <w:tcPr>
            <w:tcW w:w="1080" w:type="dxa"/>
            <w:tcBorders>
              <w:top w:val="single" w:sz="4" w:space="0" w:color="auto"/>
              <w:left w:val="single" w:sz="4" w:space="0" w:color="auto"/>
              <w:bottom w:val="single" w:sz="4" w:space="0" w:color="auto"/>
              <w:right w:val="single" w:sz="4" w:space="0" w:color="auto"/>
            </w:tcBorders>
          </w:tcPr>
          <w:p w14:paraId="4034C19E" w14:textId="77777777" w:rsidR="00B10008" w:rsidRDefault="00B10008">
            <w:pPr>
              <w:pStyle w:val="TAL"/>
              <w:rPr>
                <w:noProof/>
              </w:rPr>
            </w:pPr>
          </w:p>
        </w:tc>
        <w:tc>
          <w:tcPr>
            <w:tcW w:w="1512" w:type="dxa"/>
            <w:tcBorders>
              <w:top w:val="single" w:sz="4" w:space="0" w:color="auto"/>
              <w:left w:val="single" w:sz="4" w:space="0" w:color="auto"/>
              <w:bottom w:val="single" w:sz="4" w:space="0" w:color="auto"/>
              <w:right w:val="single" w:sz="4" w:space="0" w:color="auto"/>
            </w:tcBorders>
            <w:hideMark/>
          </w:tcPr>
          <w:p w14:paraId="42F4A24A" w14:textId="77777777" w:rsidR="00B10008" w:rsidRDefault="00B10008">
            <w:pPr>
              <w:pStyle w:val="TAL"/>
              <w:rPr>
                <w:noProof/>
              </w:rPr>
            </w:pPr>
            <w:r>
              <w:rPr>
                <w:noProof/>
              </w:rPr>
              <w:t>9.2.4</w:t>
            </w:r>
          </w:p>
        </w:tc>
        <w:tc>
          <w:tcPr>
            <w:tcW w:w="1728" w:type="dxa"/>
            <w:tcBorders>
              <w:top w:val="single" w:sz="4" w:space="0" w:color="auto"/>
              <w:left w:val="single" w:sz="4" w:space="0" w:color="auto"/>
              <w:bottom w:val="single" w:sz="4" w:space="0" w:color="auto"/>
              <w:right w:val="single" w:sz="4" w:space="0" w:color="auto"/>
            </w:tcBorders>
          </w:tcPr>
          <w:p w14:paraId="3E02CD32" w14:textId="77777777" w:rsidR="00B10008" w:rsidRDefault="00B10008">
            <w:pPr>
              <w:pStyle w:val="TAL"/>
              <w:rPr>
                <w:noProof/>
              </w:rPr>
            </w:pPr>
          </w:p>
        </w:tc>
        <w:tc>
          <w:tcPr>
            <w:tcW w:w="1080" w:type="dxa"/>
            <w:tcBorders>
              <w:top w:val="single" w:sz="4" w:space="0" w:color="auto"/>
              <w:left w:val="single" w:sz="4" w:space="0" w:color="auto"/>
              <w:bottom w:val="single" w:sz="4" w:space="0" w:color="auto"/>
              <w:right w:val="single" w:sz="4" w:space="0" w:color="auto"/>
            </w:tcBorders>
            <w:hideMark/>
          </w:tcPr>
          <w:p w14:paraId="0C86C89D" w14:textId="77777777" w:rsidR="00B10008" w:rsidRDefault="00B10008">
            <w:pPr>
              <w:pStyle w:val="TAC"/>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9CAF385" w14:textId="77777777" w:rsidR="00B10008" w:rsidRDefault="00B10008">
            <w:pPr>
              <w:pStyle w:val="TAC"/>
              <w:rPr>
                <w:noProof/>
              </w:rPr>
            </w:pPr>
          </w:p>
        </w:tc>
      </w:tr>
      <w:tr w:rsidR="00B10008" w14:paraId="21740690" w14:textId="77777777" w:rsidTr="00B10008">
        <w:trPr>
          <w:trHeight w:val="43"/>
        </w:trPr>
        <w:tc>
          <w:tcPr>
            <w:tcW w:w="2161" w:type="dxa"/>
            <w:tcBorders>
              <w:top w:val="single" w:sz="4" w:space="0" w:color="auto"/>
              <w:left w:val="single" w:sz="4" w:space="0" w:color="auto"/>
              <w:bottom w:val="single" w:sz="4" w:space="0" w:color="auto"/>
              <w:right w:val="single" w:sz="4" w:space="0" w:color="auto"/>
            </w:tcBorders>
            <w:hideMark/>
          </w:tcPr>
          <w:p w14:paraId="468801E9" w14:textId="77777777" w:rsidR="00B10008" w:rsidRDefault="00B10008">
            <w:pPr>
              <w:pStyle w:val="TAL"/>
            </w:pPr>
            <w:proofErr w:type="spellStart"/>
            <w:r>
              <w:t>LMF</w:t>
            </w:r>
            <w:proofErr w:type="spellEnd"/>
            <w:r>
              <w:t xml:space="preserve"> Measurement ID</w:t>
            </w:r>
          </w:p>
        </w:tc>
        <w:tc>
          <w:tcPr>
            <w:tcW w:w="1080" w:type="dxa"/>
            <w:tcBorders>
              <w:top w:val="single" w:sz="4" w:space="0" w:color="auto"/>
              <w:left w:val="single" w:sz="4" w:space="0" w:color="auto"/>
              <w:bottom w:val="single" w:sz="4" w:space="0" w:color="auto"/>
              <w:right w:val="single" w:sz="4" w:space="0" w:color="auto"/>
            </w:tcBorders>
            <w:hideMark/>
          </w:tcPr>
          <w:p w14:paraId="6ABE1E2F" w14:textId="77777777" w:rsidR="00B10008" w:rsidRDefault="00B10008">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1A98E969" w14:textId="77777777" w:rsidR="00B10008" w:rsidRDefault="00B10008">
            <w:pPr>
              <w:pStyle w:val="TAL"/>
            </w:pPr>
          </w:p>
        </w:tc>
        <w:tc>
          <w:tcPr>
            <w:tcW w:w="1512" w:type="dxa"/>
            <w:tcBorders>
              <w:top w:val="single" w:sz="4" w:space="0" w:color="auto"/>
              <w:left w:val="single" w:sz="4" w:space="0" w:color="auto"/>
              <w:bottom w:val="single" w:sz="4" w:space="0" w:color="auto"/>
              <w:right w:val="single" w:sz="4" w:space="0" w:color="auto"/>
            </w:tcBorders>
            <w:hideMark/>
          </w:tcPr>
          <w:p w14:paraId="773F300A" w14:textId="77777777" w:rsidR="00B10008" w:rsidRDefault="00B10008">
            <w:pPr>
              <w:pStyle w:val="TAL"/>
            </w:pPr>
            <w:r>
              <w:rPr>
                <w:noProof/>
              </w:rPr>
              <w:t xml:space="preserve">INTEGER (1..65536, …) </w:t>
            </w:r>
          </w:p>
        </w:tc>
        <w:tc>
          <w:tcPr>
            <w:tcW w:w="1728" w:type="dxa"/>
            <w:tcBorders>
              <w:top w:val="single" w:sz="4" w:space="0" w:color="auto"/>
              <w:left w:val="single" w:sz="4" w:space="0" w:color="auto"/>
              <w:bottom w:val="single" w:sz="4" w:space="0" w:color="auto"/>
              <w:right w:val="single" w:sz="4" w:space="0" w:color="auto"/>
            </w:tcBorders>
          </w:tcPr>
          <w:p w14:paraId="4E22FA1A" w14:textId="77777777" w:rsidR="00B10008" w:rsidRDefault="00B10008">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2EE184B3" w14:textId="77777777" w:rsidR="00B10008" w:rsidRDefault="00B10008">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1CAC84EC" w14:textId="77777777" w:rsidR="00B10008" w:rsidRDefault="00B10008">
            <w:pPr>
              <w:pStyle w:val="TAC"/>
            </w:pPr>
            <w:r>
              <w:t>reject</w:t>
            </w:r>
          </w:p>
        </w:tc>
      </w:tr>
      <w:tr w:rsidR="00B10008" w14:paraId="3BBCDE06" w14:textId="77777777" w:rsidTr="00B10008">
        <w:tc>
          <w:tcPr>
            <w:tcW w:w="2161" w:type="dxa"/>
            <w:tcBorders>
              <w:top w:val="single" w:sz="4" w:space="0" w:color="auto"/>
              <w:left w:val="single" w:sz="4" w:space="0" w:color="auto"/>
              <w:bottom w:val="single" w:sz="4" w:space="0" w:color="auto"/>
              <w:right w:val="single" w:sz="4" w:space="0" w:color="auto"/>
            </w:tcBorders>
            <w:hideMark/>
          </w:tcPr>
          <w:p w14:paraId="7B2C77F5" w14:textId="77777777" w:rsidR="00B10008" w:rsidRDefault="00B10008">
            <w:pPr>
              <w:pStyle w:val="TAL"/>
            </w:pPr>
            <w:r>
              <w:t>RAN Measurement ID</w:t>
            </w:r>
          </w:p>
        </w:tc>
        <w:tc>
          <w:tcPr>
            <w:tcW w:w="1080" w:type="dxa"/>
            <w:tcBorders>
              <w:top w:val="single" w:sz="4" w:space="0" w:color="auto"/>
              <w:left w:val="single" w:sz="4" w:space="0" w:color="auto"/>
              <w:bottom w:val="single" w:sz="4" w:space="0" w:color="auto"/>
              <w:right w:val="single" w:sz="4" w:space="0" w:color="auto"/>
            </w:tcBorders>
            <w:hideMark/>
          </w:tcPr>
          <w:p w14:paraId="7402F44D" w14:textId="77777777" w:rsidR="00B10008" w:rsidRDefault="00B10008">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30632961" w14:textId="77777777" w:rsidR="00B10008" w:rsidRDefault="00B10008">
            <w:pPr>
              <w:pStyle w:val="TAL"/>
            </w:pPr>
          </w:p>
        </w:tc>
        <w:tc>
          <w:tcPr>
            <w:tcW w:w="1512" w:type="dxa"/>
            <w:tcBorders>
              <w:top w:val="single" w:sz="4" w:space="0" w:color="auto"/>
              <w:left w:val="single" w:sz="4" w:space="0" w:color="auto"/>
              <w:bottom w:val="single" w:sz="4" w:space="0" w:color="auto"/>
              <w:right w:val="single" w:sz="4" w:space="0" w:color="auto"/>
            </w:tcBorders>
            <w:hideMark/>
          </w:tcPr>
          <w:p w14:paraId="67374E5F" w14:textId="77777777" w:rsidR="00B10008" w:rsidRDefault="00B10008">
            <w:pPr>
              <w:pStyle w:val="TAL"/>
              <w:rPr>
                <w:noProof/>
              </w:rPr>
            </w:pPr>
            <w:r>
              <w:t>INTEGER (1..65536</w:t>
            </w:r>
            <w:r>
              <w:rPr>
                <w:noProof/>
              </w:rPr>
              <w:t>, …</w:t>
            </w:r>
            <w:r>
              <w:t xml:space="preserve">) </w:t>
            </w:r>
          </w:p>
        </w:tc>
        <w:tc>
          <w:tcPr>
            <w:tcW w:w="1728" w:type="dxa"/>
            <w:tcBorders>
              <w:top w:val="single" w:sz="4" w:space="0" w:color="auto"/>
              <w:left w:val="single" w:sz="4" w:space="0" w:color="auto"/>
              <w:bottom w:val="single" w:sz="4" w:space="0" w:color="auto"/>
              <w:right w:val="single" w:sz="4" w:space="0" w:color="auto"/>
            </w:tcBorders>
          </w:tcPr>
          <w:p w14:paraId="4FC66E13" w14:textId="77777777" w:rsidR="00B10008" w:rsidRDefault="00B10008">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0A79A765" w14:textId="77777777" w:rsidR="00B10008" w:rsidRDefault="00B10008">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78179505" w14:textId="77777777" w:rsidR="00B10008" w:rsidRDefault="00B10008">
            <w:pPr>
              <w:pStyle w:val="TAC"/>
            </w:pPr>
            <w:r>
              <w:t>reject</w:t>
            </w:r>
          </w:p>
        </w:tc>
      </w:tr>
      <w:tr w:rsidR="00B10008" w14:paraId="369A1CF3" w14:textId="77777777" w:rsidTr="00B10008">
        <w:tc>
          <w:tcPr>
            <w:tcW w:w="2161" w:type="dxa"/>
            <w:tcBorders>
              <w:top w:val="single" w:sz="4" w:space="0" w:color="auto"/>
              <w:left w:val="single" w:sz="4" w:space="0" w:color="auto"/>
              <w:bottom w:val="single" w:sz="4" w:space="0" w:color="auto"/>
              <w:right w:val="single" w:sz="4" w:space="0" w:color="auto"/>
            </w:tcBorders>
            <w:hideMark/>
          </w:tcPr>
          <w:p w14:paraId="579E53BC" w14:textId="77777777" w:rsidR="00B10008" w:rsidRDefault="00B10008">
            <w:pPr>
              <w:pStyle w:val="TAL"/>
              <w:rPr>
                <w:rFonts w:eastAsia="Malgun Gothic"/>
                <w:bCs/>
              </w:rPr>
            </w:pPr>
            <w:r>
              <w:rPr>
                <w:rFonts w:eastAsia="Malgun Gothic"/>
                <w:bCs/>
              </w:rPr>
              <w:t>Positioning Data Information</w:t>
            </w:r>
          </w:p>
        </w:tc>
        <w:tc>
          <w:tcPr>
            <w:tcW w:w="1080" w:type="dxa"/>
            <w:tcBorders>
              <w:top w:val="single" w:sz="4" w:space="0" w:color="auto"/>
              <w:left w:val="single" w:sz="4" w:space="0" w:color="auto"/>
              <w:bottom w:val="single" w:sz="4" w:space="0" w:color="auto"/>
              <w:right w:val="single" w:sz="4" w:space="0" w:color="auto"/>
            </w:tcBorders>
            <w:hideMark/>
          </w:tcPr>
          <w:p w14:paraId="6FFF3F0B" w14:textId="77777777" w:rsidR="00B10008" w:rsidRDefault="00B10008">
            <w:pPr>
              <w:pStyle w:val="TAL"/>
              <w:rPr>
                <w:rFonts w:eastAsiaTheme="minorEastAsia"/>
                <w:noProof/>
              </w:rPr>
            </w:pPr>
            <w:r>
              <w:rPr>
                <w:noProof/>
              </w:rPr>
              <w:t>O</w:t>
            </w:r>
          </w:p>
        </w:tc>
        <w:tc>
          <w:tcPr>
            <w:tcW w:w="1080" w:type="dxa"/>
            <w:tcBorders>
              <w:top w:val="single" w:sz="4" w:space="0" w:color="auto"/>
              <w:left w:val="single" w:sz="4" w:space="0" w:color="auto"/>
              <w:bottom w:val="single" w:sz="4" w:space="0" w:color="auto"/>
              <w:right w:val="single" w:sz="4" w:space="0" w:color="auto"/>
            </w:tcBorders>
          </w:tcPr>
          <w:p w14:paraId="2E226A7B" w14:textId="77777777" w:rsidR="00B10008" w:rsidRDefault="00B10008">
            <w:pPr>
              <w:pStyle w:val="TAL"/>
              <w:rPr>
                <w:noProof/>
              </w:rPr>
            </w:pPr>
          </w:p>
        </w:tc>
        <w:tc>
          <w:tcPr>
            <w:tcW w:w="1512" w:type="dxa"/>
            <w:tcBorders>
              <w:top w:val="single" w:sz="4" w:space="0" w:color="auto"/>
              <w:left w:val="single" w:sz="4" w:space="0" w:color="auto"/>
              <w:bottom w:val="single" w:sz="4" w:space="0" w:color="auto"/>
              <w:right w:val="single" w:sz="4" w:space="0" w:color="auto"/>
            </w:tcBorders>
            <w:hideMark/>
          </w:tcPr>
          <w:p w14:paraId="795BB04B" w14:textId="77777777" w:rsidR="00B10008" w:rsidRDefault="00B10008">
            <w:pPr>
              <w:pStyle w:val="TAL"/>
              <w:rPr>
                <w:noProof/>
              </w:rPr>
            </w:pPr>
            <w:r>
              <w:rPr>
                <w:noProof/>
              </w:rPr>
              <w:t>9.2.107</w:t>
            </w:r>
          </w:p>
        </w:tc>
        <w:tc>
          <w:tcPr>
            <w:tcW w:w="1728" w:type="dxa"/>
            <w:tcBorders>
              <w:top w:val="single" w:sz="4" w:space="0" w:color="auto"/>
              <w:left w:val="single" w:sz="4" w:space="0" w:color="auto"/>
              <w:bottom w:val="single" w:sz="4" w:space="0" w:color="auto"/>
              <w:right w:val="single" w:sz="4" w:space="0" w:color="auto"/>
            </w:tcBorders>
          </w:tcPr>
          <w:p w14:paraId="4D87359D" w14:textId="77777777" w:rsidR="00B10008" w:rsidRDefault="00B10008">
            <w:pPr>
              <w:pStyle w:val="TAL"/>
              <w:rPr>
                <w:noProof/>
              </w:rPr>
            </w:pPr>
          </w:p>
        </w:tc>
        <w:tc>
          <w:tcPr>
            <w:tcW w:w="1080" w:type="dxa"/>
            <w:tcBorders>
              <w:top w:val="single" w:sz="4" w:space="0" w:color="auto"/>
              <w:left w:val="single" w:sz="4" w:space="0" w:color="auto"/>
              <w:bottom w:val="single" w:sz="4" w:space="0" w:color="auto"/>
              <w:right w:val="single" w:sz="4" w:space="0" w:color="auto"/>
            </w:tcBorders>
            <w:hideMark/>
          </w:tcPr>
          <w:p w14:paraId="5720B85A" w14:textId="77777777" w:rsidR="00B10008" w:rsidRDefault="00B10008">
            <w:pPr>
              <w:pStyle w:val="TAC"/>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hideMark/>
          </w:tcPr>
          <w:p w14:paraId="1D4D3940" w14:textId="77777777" w:rsidR="00B10008" w:rsidRDefault="00B10008">
            <w:pPr>
              <w:pStyle w:val="TAC"/>
              <w:rPr>
                <w:noProof/>
              </w:rPr>
            </w:pPr>
            <w:r>
              <w:rPr>
                <w:noProof/>
              </w:rPr>
              <w:t>ignore</w:t>
            </w:r>
          </w:p>
        </w:tc>
      </w:tr>
      <w:tr w:rsidR="00B10008" w14:paraId="3FD99D8E" w14:textId="77777777" w:rsidTr="00B10008">
        <w:tc>
          <w:tcPr>
            <w:tcW w:w="2161" w:type="dxa"/>
            <w:tcBorders>
              <w:top w:val="single" w:sz="4" w:space="0" w:color="auto"/>
              <w:left w:val="single" w:sz="4" w:space="0" w:color="auto"/>
              <w:bottom w:val="single" w:sz="4" w:space="0" w:color="auto"/>
              <w:right w:val="single" w:sz="4" w:space="0" w:color="auto"/>
            </w:tcBorders>
            <w:hideMark/>
          </w:tcPr>
          <w:p w14:paraId="515561CE" w14:textId="77777777" w:rsidR="00B10008" w:rsidRDefault="00B10008">
            <w:pPr>
              <w:pStyle w:val="TAL"/>
              <w:rPr>
                <w:rFonts w:eastAsia="Malgun Gothic"/>
                <w:bCs/>
              </w:rPr>
            </w:pPr>
            <w:r>
              <w:rPr>
                <w:rFonts w:eastAsia="Malgun Gothic"/>
                <w:bCs/>
              </w:rPr>
              <w:t>Positioning Data Unavailable</w:t>
            </w:r>
          </w:p>
        </w:tc>
        <w:tc>
          <w:tcPr>
            <w:tcW w:w="1080" w:type="dxa"/>
            <w:tcBorders>
              <w:top w:val="single" w:sz="4" w:space="0" w:color="auto"/>
              <w:left w:val="single" w:sz="4" w:space="0" w:color="auto"/>
              <w:bottom w:val="single" w:sz="4" w:space="0" w:color="auto"/>
              <w:right w:val="single" w:sz="4" w:space="0" w:color="auto"/>
            </w:tcBorders>
            <w:hideMark/>
          </w:tcPr>
          <w:p w14:paraId="5395F945" w14:textId="77777777" w:rsidR="00B10008" w:rsidRDefault="00B10008">
            <w:pPr>
              <w:pStyle w:val="TAL"/>
              <w:rPr>
                <w:rFonts w:eastAsiaTheme="minorEastAsia"/>
                <w:noProof/>
              </w:rPr>
            </w:pPr>
            <w:r>
              <w:rPr>
                <w:noProof/>
              </w:rPr>
              <w:t>O</w:t>
            </w:r>
          </w:p>
        </w:tc>
        <w:tc>
          <w:tcPr>
            <w:tcW w:w="1080" w:type="dxa"/>
            <w:tcBorders>
              <w:top w:val="single" w:sz="4" w:space="0" w:color="auto"/>
              <w:left w:val="single" w:sz="4" w:space="0" w:color="auto"/>
              <w:bottom w:val="single" w:sz="4" w:space="0" w:color="auto"/>
              <w:right w:val="single" w:sz="4" w:space="0" w:color="auto"/>
            </w:tcBorders>
          </w:tcPr>
          <w:p w14:paraId="3B88B950" w14:textId="77777777" w:rsidR="00B10008" w:rsidRDefault="00B10008">
            <w:pPr>
              <w:pStyle w:val="TAL"/>
              <w:rPr>
                <w:noProof/>
              </w:rPr>
            </w:pPr>
          </w:p>
        </w:tc>
        <w:tc>
          <w:tcPr>
            <w:tcW w:w="1512" w:type="dxa"/>
            <w:tcBorders>
              <w:top w:val="single" w:sz="4" w:space="0" w:color="auto"/>
              <w:left w:val="single" w:sz="4" w:space="0" w:color="auto"/>
              <w:bottom w:val="single" w:sz="4" w:space="0" w:color="auto"/>
              <w:right w:val="single" w:sz="4" w:space="0" w:color="auto"/>
            </w:tcBorders>
            <w:hideMark/>
          </w:tcPr>
          <w:p w14:paraId="073A0576" w14:textId="77777777" w:rsidR="00B10008" w:rsidRDefault="00B10008">
            <w:pPr>
              <w:pStyle w:val="TAL"/>
              <w:rPr>
                <w:noProof/>
              </w:rPr>
            </w:pPr>
            <w:r>
              <w:rPr>
                <w:noProof/>
              </w:rPr>
              <w:t>ENUMERATED(</w:t>
            </w:r>
            <w:r w:rsidRPr="00941508">
              <w:rPr>
                <w:noProof/>
                <w:highlight w:val="yellow"/>
              </w:rPr>
              <w:t>not supported, not available, …</w:t>
            </w:r>
            <w:r>
              <w:rPr>
                <w:noProof/>
              </w:rPr>
              <w:t>)</w:t>
            </w:r>
          </w:p>
        </w:tc>
        <w:tc>
          <w:tcPr>
            <w:tcW w:w="1728" w:type="dxa"/>
            <w:tcBorders>
              <w:top w:val="single" w:sz="4" w:space="0" w:color="auto"/>
              <w:left w:val="single" w:sz="4" w:space="0" w:color="auto"/>
              <w:bottom w:val="single" w:sz="4" w:space="0" w:color="auto"/>
              <w:right w:val="single" w:sz="4" w:space="0" w:color="auto"/>
            </w:tcBorders>
          </w:tcPr>
          <w:p w14:paraId="57F039B6" w14:textId="77777777" w:rsidR="00B10008" w:rsidRDefault="00B10008">
            <w:pPr>
              <w:pStyle w:val="TAL"/>
              <w:rPr>
                <w:noProof/>
              </w:rPr>
            </w:pPr>
          </w:p>
        </w:tc>
        <w:tc>
          <w:tcPr>
            <w:tcW w:w="1080" w:type="dxa"/>
            <w:tcBorders>
              <w:top w:val="single" w:sz="4" w:space="0" w:color="auto"/>
              <w:left w:val="single" w:sz="4" w:space="0" w:color="auto"/>
              <w:bottom w:val="single" w:sz="4" w:space="0" w:color="auto"/>
              <w:right w:val="single" w:sz="4" w:space="0" w:color="auto"/>
            </w:tcBorders>
            <w:hideMark/>
          </w:tcPr>
          <w:p w14:paraId="35E2DDA6" w14:textId="77777777" w:rsidR="00B10008" w:rsidRDefault="00B10008">
            <w:pPr>
              <w:pStyle w:val="TAC"/>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hideMark/>
          </w:tcPr>
          <w:p w14:paraId="5B5DFDAC" w14:textId="77777777" w:rsidR="00B10008" w:rsidRDefault="00B10008">
            <w:pPr>
              <w:pStyle w:val="TAC"/>
              <w:rPr>
                <w:noProof/>
              </w:rPr>
            </w:pPr>
            <w:r>
              <w:rPr>
                <w:noProof/>
              </w:rPr>
              <w:t>ignore</w:t>
            </w:r>
          </w:p>
        </w:tc>
      </w:tr>
    </w:tbl>
    <w:p w14:paraId="1A625933" w14:textId="77777777" w:rsidR="00B10008" w:rsidRDefault="00B10008" w:rsidP="00E945BE">
      <w:pPr>
        <w:rPr>
          <w:lang w:val="en-US" w:eastAsia="zh-CN"/>
        </w:rPr>
      </w:pPr>
    </w:p>
    <w:p w14:paraId="02EF8BC3" w14:textId="6DE8EC35" w:rsidR="008632AE" w:rsidRDefault="008632AE" w:rsidP="008632AE">
      <w:pPr>
        <w:pStyle w:val="afc"/>
        <w:numPr>
          <w:ilvl w:val="0"/>
          <w:numId w:val="16"/>
        </w:numPr>
        <w:ind w:firstLineChars="0"/>
        <w:rPr>
          <w:b/>
          <w:lang w:val="en-US" w:eastAsia="zh-CN"/>
        </w:rPr>
      </w:pPr>
      <w:r w:rsidRPr="009D719C">
        <w:rPr>
          <w:b/>
          <w:lang w:val="en-US" w:eastAsia="zh-CN"/>
        </w:rPr>
        <w:t xml:space="preserve">Current </w:t>
      </w:r>
      <w:r w:rsidRPr="009D719C">
        <w:rPr>
          <w:b/>
          <w:i/>
          <w:lang w:val="en-US" w:eastAsia="zh-CN"/>
        </w:rPr>
        <w:t>Positioning Data Unavailable</w:t>
      </w:r>
      <w:r w:rsidRPr="009D719C">
        <w:rPr>
          <w:b/>
          <w:lang w:val="en-US" w:eastAsia="zh-CN"/>
        </w:rPr>
        <w:t xml:space="preserve"> IE can not indicate </w:t>
      </w:r>
      <w:r w:rsidR="001D70ED" w:rsidRPr="009D719C">
        <w:rPr>
          <w:b/>
          <w:lang w:val="en-US" w:eastAsia="zh-CN"/>
        </w:rPr>
        <w:t>the inability to provide the data is due to user consent.</w:t>
      </w:r>
    </w:p>
    <w:p w14:paraId="3C13D02B" w14:textId="7B9CE428" w:rsidR="00D76AD3" w:rsidRDefault="006746DF" w:rsidP="00B10008">
      <w:pPr>
        <w:rPr>
          <w:lang w:val="en-US" w:eastAsia="zh-CN"/>
        </w:rPr>
      </w:pPr>
      <w:r w:rsidRPr="006746DF">
        <w:rPr>
          <w:lang w:val="en-US" w:eastAsia="zh-CN"/>
        </w:rPr>
        <w:t>Given the above observation</w:t>
      </w:r>
      <w:r w:rsidR="003C1C4E">
        <w:rPr>
          <w:rFonts w:hint="eastAsia"/>
          <w:lang w:val="en-US" w:eastAsia="zh-CN"/>
        </w:rPr>
        <w:t>s</w:t>
      </w:r>
      <w:r w:rsidRPr="006746DF">
        <w:rPr>
          <w:lang w:val="en-US" w:eastAsia="zh-CN"/>
        </w:rPr>
        <w:t xml:space="preserve">, we believe it is necessary to extend the </w:t>
      </w:r>
      <w:r w:rsidRPr="00616422">
        <w:rPr>
          <w:i/>
          <w:lang w:val="en-US" w:eastAsia="zh-CN"/>
        </w:rPr>
        <w:t>Positioning Data Unavailable</w:t>
      </w:r>
      <w:r w:rsidRPr="006746DF">
        <w:rPr>
          <w:lang w:val="en-US" w:eastAsia="zh-CN"/>
        </w:rPr>
        <w:t xml:space="preserve"> IE by introducing a new value in the IE enumeration: "</w:t>
      </w:r>
      <w:r w:rsidR="00AE19B6">
        <w:rPr>
          <w:lang w:val="en-US" w:eastAsia="zh-CN"/>
        </w:rPr>
        <w:t>no</w:t>
      </w:r>
      <w:r w:rsidRPr="006746DF">
        <w:rPr>
          <w:lang w:val="en-US" w:eastAsia="zh-CN"/>
        </w:rPr>
        <w:t xml:space="preserve"> user consent</w:t>
      </w:r>
      <w:r w:rsidR="00D76AD3" w:rsidRPr="006746DF">
        <w:rPr>
          <w:lang w:val="en-US" w:eastAsia="zh-CN"/>
        </w:rPr>
        <w:t>"</w:t>
      </w:r>
      <w:r w:rsidR="00C70EB4">
        <w:rPr>
          <w:lang w:val="en-US" w:eastAsia="zh-CN"/>
        </w:rPr>
        <w:t>.</w:t>
      </w:r>
    </w:p>
    <w:p w14:paraId="7886CE9F" w14:textId="0133EBE5" w:rsidR="007D5216" w:rsidRPr="007D5216" w:rsidRDefault="00616422" w:rsidP="007D5216">
      <w:pPr>
        <w:rPr>
          <w:lang w:val="en-US" w:eastAsia="zh-CN"/>
        </w:rPr>
      </w:pPr>
      <w:r w:rsidRPr="003E13DB">
        <w:rPr>
          <w:b/>
          <w:lang w:val="en-US" w:eastAsia="zh-CN"/>
        </w:rPr>
        <w:t>Introduce the new codepoint "</w:t>
      </w:r>
      <w:r w:rsidR="000166E0">
        <w:rPr>
          <w:b/>
          <w:lang w:val="en-US" w:eastAsia="zh-CN"/>
        </w:rPr>
        <w:t>no</w:t>
      </w:r>
      <w:r w:rsidRPr="003E13DB">
        <w:rPr>
          <w:b/>
          <w:lang w:val="en-US" w:eastAsia="zh-CN"/>
        </w:rPr>
        <w:t xml:space="preserve"> user consent" in the </w:t>
      </w:r>
      <w:r w:rsidRPr="003E13DB">
        <w:rPr>
          <w:b/>
          <w:i/>
          <w:lang w:val="en-US" w:eastAsia="zh-CN"/>
        </w:rPr>
        <w:t>Positioning Data Unavailable</w:t>
      </w:r>
      <w:r w:rsidRPr="003E13DB">
        <w:rPr>
          <w:b/>
          <w:lang w:val="en-US" w:eastAsia="zh-CN"/>
        </w:rPr>
        <w:t xml:space="preserve"> IE</w:t>
      </w:r>
      <w:r w:rsidR="00C81780" w:rsidRPr="003E13DB">
        <w:rPr>
          <w:b/>
          <w:lang w:val="en-US" w:eastAsia="zh-CN"/>
        </w:rPr>
        <w:t>.</w:t>
      </w:r>
    </w:p>
    <w:p w14:paraId="3945241D" w14:textId="4910BEEF" w:rsidR="002C7433" w:rsidRDefault="0023736D" w:rsidP="002C7433">
      <w:pPr>
        <w:pStyle w:val="1"/>
        <w:numPr>
          <w:ilvl w:val="0"/>
          <w:numId w:val="15"/>
        </w:numPr>
        <w:rPr>
          <w:rFonts w:cs="Arial"/>
        </w:rPr>
      </w:pPr>
      <w:r>
        <w:rPr>
          <w:rFonts w:cs="Arial"/>
        </w:rPr>
        <w:t>Conclusion</w:t>
      </w:r>
    </w:p>
    <w:p w14:paraId="2279A44D" w14:textId="4C073B42" w:rsidR="00C57A4C" w:rsidRPr="00ED202C" w:rsidRDefault="00C57A4C" w:rsidP="00C57A4C">
      <w:pPr>
        <w:rPr>
          <w:b/>
          <w:lang w:eastAsia="zh-CN"/>
        </w:rPr>
      </w:pPr>
      <w:r w:rsidRPr="00ED202C">
        <w:rPr>
          <w:rFonts w:hint="eastAsia"/>
          <w:b/>
          <w:lang w:eastAsia="zh-CN"/>
        </w:rPr>
        <w:t>F</w:t>
      </w:r>
      <w:r w:rsidRPr="00ED202C">
        <w:rPr>
          <w:b/>
          <w:lang w:eastAsia="zh-CN"/>
        </w:rPr>
        <w:t>ollowing is our observations and proposals:</w:t>
      </w:r>
    </w:p>
    <w:p w14:paraId="34F0187C" w14:textId="672AFF5D" w:rsidR="00C57A4C" w:rsidRPr="00ED202C" w:rsidRDefault="00C57A4C" w:rsidP="00ED202C">
      <w:pPr>
        <w:pStyle w:val="afc"/>
        <w:numPr>
          <w:ilvl w:val="0"/>
          <w:numId w:val="18"/>
        </w:numPr>
        <w:ind w:firstLineChars="0"/>
        <w:rPr>
          <w:b/>
        </w:rPr>
      </w:pPr>
      <w:r w:rsidRPr="00ED202C">
        <w:rPr>
          <w:b/>
        </w:rPr>
        <w:t xml:space="preserve">The lack of user consent is one reason why the </w:t>
      </w:r>
      <w:proofErr w:type="spellStart"/>
      <w:r w:rsidRPr="00ED202C">
        <w:rPr>
          <w:b/>
        </w:rPr>
        <w:t>LMF</w:t>
      </w:r>
      <w:proofErr w:type="spellEnd"/>
      <w:r w:rsidRPr="00ED202C">
        <w:rPr>
          <w:b/>
        </w:rPr>
        <w:t xml:space="preserve"> may be unable to provide the requested data to the NG-RAN, which is clearly specified in the </w:t>
      </w:r>
      <w:proofErr w:type="spellStart"/>
      <w:r w:rsidRPr="00ED202C">
        <w:rPr>
          <w:b/>
        </w:rPr>
        <w:t>SA2</w:t>
      </w:r>
      <w:proofErr w:type="spellEnd"/>
      <w:r w:rsidRPr="00ED202C">
        <w:rPr>
          <w:b/>
        </w:rPr>
        <w:t xml:space="preserve"> specification.</w:t>
      </w:r>
    </w:p>
    <w:p w14:paraId="79E8149A" w14:textId="7793765D" w:rsidR="00C57A4C" w:rsidRPr="00ED202C" w:rsidRDefault="00C57A4C" w:rsidP="00ED202C">
      <w:pPr>
        <w:pStyle w:val="afc"/>
        <w:numPr>
          <w:ilvl w:val="0"/>
          <w:numId w:val="18"/>
        </w:numPr>
        <w:ind w:firstLineChars="0"/>
        <w:rPr>
          <w:b/>
        </w:rPr>
      </w:pPr>
      <w:r w:rsidRPr="00ED202C">
        <w:rPr>
          <w:b/>
        </w:rPr>
        <w:t>Current Positioning Data Unavailable IE can not indicate the inability to provide the data is due to user consent.</w:t>
      </w:r>
    </w:p>
    <w:p w14:paraId="1A9A5152" w14:textId="05D7BBC0" w:rsidR="0045699F" w:rsidRPr="003E2992" w:rsidRDefault="00C57A4C" w:rsidP="003E2992">
      <w:pPr>
        <w:pStyle w:val="afc"/>
        <w:numPr>
          <w:ilvl w:val="0"/>
          <w:numId w:val="19"/>
        </w:numPr>
        <w:ind w:firstLineChars="0"/>
        <w:rPr>
          <w:b/>
        </w:rPr>
      </w:pPr>
      <w:r w:rsidRPr="003E2992">
        <w:rPr>
          <w:b/>
        </w:rPr>
        <w:t>Introduce the new codepoint "</w:t>
      </w:r>
      <w:r w:rsidR="00D21E1D">
        <w:rPr>
          <w:b/>
        </w:rPr>
        <w:t>no</w:t>
      </w:r>
      <w:r w:rsidRPr="003E2992">
        <w:rPr>
          <w:b/>
        </w:rPr>
        <w:t xml:space="preserve"> user consent" in the Positioning Data Unavailable IE.</w:t>
      </w:r>
    </w:p>
    <w:p w14:paraId="2718C2E1" w14:textId="0AFA99FC" w:rsidR="0045699F" w:rsidRDefault="00095D53" w:rsidP="0045699F">
      <w:pPr>
        <w:pStyle w:val="1"/>
        <w:numPr>
          <w:ilvl w:val="0"/>
          <w:numId w:val="15"/>
        </w:numPr>
        <w:rPr>
          <w:rFonts w:cs="Arial"/>
        </w:rPr>
      </w:pPr>
      <w:r>
        <w:rPr>
          <w:rFonts w:cs="Arial"/>
        </w:rPr>
        <w:t>Reference</w:t>
      </w:r>
    </w:p>
    <w:p w14:paraId="360E0024" w14:textId="5BB47E3B" w:rsidR="00383145" w:rsidRDefault="00383145" w:rsidP="00383145">
      <w:pPr>
        <w:rPr>
          <w:noProof/>
          <w:lang w:eastAsia="zh-CN"/>
        </w:rPr>
      </w:pPr>
      <w:r>
        <w:rPr>
          <w:rFonts w:hint="eastAsia"/>
          <w:noProof/>
          <w:lang w:eastAsia="zh-CN"/>
        </w:rPr>
        <w:t>[</w:t>
      </w:r>
      <w:r>
        <w:rPr>
          <w:noProof/>
          <w:lang w:eastAsia="zh-CN"/>
        </w:rPr>
        <w:t xml:space="preserve">1] </w:t>
      </w:r>
      <w:r w:rsidR="00204D9B" w:rsidRPr="00204D9B">
        <w:rPr>
          <w:noProof/>
          <w:lang w:eastAsia="zh-CN"/>
        </w:rPr>
        <w:t>R3-258004</w:t>
      </w:r>
      <w:r w:rsidR="00204D9B">
        <w:rPr>
          <w:noProof/>
          <w:lang w:eastAsia="zh-CN"/>
        </w:rPr>
        <w:t xml:space="preserve">, </w:t>
      </w:r>
      <w:r w:rsidR="00204D9B" w:rsidRPr="00204D9B">
        <w:rPr>
          <w:noProof/>
          <w:lang w:eastAsia="zh-CN"/>
        </w:rPr>
        <w:t>Reply LS on AI/ML Positioning Case 3a</w:t>
      </w:r>
      <w:r w:rsidR="00204D9B">
        <w:rPr>
          <w:noProof/>
          <w:lang w:eastAsia="zh-CN"/>
        </w:rPr>
        <w:t xml:space="preserve">, </w:t>
      </w:r>
      <w:r w:rsidR="00204D9B" w:rsidRPr="00204D9B">
        <w:rPr>
          <w:noProof/>
          <w:lang w:eastAsia="zh-CN"/>
        </w:rPr>
        <w:t>SA2(CATT)</w:t>
      </w:r>
    </w:p>
    <w:p w14:paraId="365B850F" w14:textId="66EDE929" w:rsidR="006A403E" w:rsidRDefault="006A403E" w:rsidP="00383145">
      <w:pPr>
        <w:rPr>
          <w:noProof/>
          <w:lang w:eastAsia="zh-CN"/>
        </w:rPr>
      </w:pPr>
      <w:r>
        <w:rPr>
          <w:rFonts w:hint="eastAsia"/>
          <w:noProof/>
          <w:lang w:eastAsia="zh-CN"/>
        </w:rPr>
        <w:t>[</w:t>
      </w:r>
      <w:r>
        <w:rPr>
          <w:noProof/>
          <w:lang w:eastAsia="zh-CN"/>
        </w:rPr>
        <w:t>2] TS23.273</w:t>
      </w:r>
    </w:p>
    <w:p w14:paraId="5016AD2D" w14:textId="496F42DB" w:rsidR="00BF3D2F" w:rsidRDefault="00BF3D2F" w:rsidP="00383145">
      <w:pPr>
        <w:rPr>
          <w:noProof/>
          <w:lang w:eastAsia="zh-CN"/>
        </w:rPr>
      </w:pPr>
      <w:r>
        <w:rPr>
          <w:rFonts w:hint="eastAsia"/>
          <w:noProof/>
          <w:lang w:eastAsia="zh-CN"/>
        </w:rPr>
        <w:t>[</w:t>
      </w:r>
      <w:r>
        <w:rPr>
          <w:noProof/>
          <w:lang w:eastAsia="zh-CN"/>
        </w:rPr>
        <w:t xml:space="preserve">3] </w:t>
      </w:r>
      <w:r w:rsidR="007B00A1" w:rsidRPr="007B00A1">
        <w:rPr>
          <w:noProof/>
          <w:lang w:eastAsia="zh-CN"/>
        </w:rPr>
        <w:t>R3-25814</w:t>
      </w:r>
      <w:r w:rsidR="00712EEE">
        <w:rPr>
          <w:noProof/>
          <w:lang w:eastAsia="zh-CN"/>
        </w:rPr>
        <w:t>3</w:t>
      </w:r>
      <w:r>
        <w:rPr>
          <w:noProof/>
          <w:lang w:eastAsia="zh-CN"/>
        </w:rPr>
        <w:t xml:space="preserve">, Correction on </w:t>
      </w:r>
      <w:r w:rsidRPr="00BF3D2F">
        <w:rPr>
          <w:noProof/>
          <w:lang w:eastAsia="zh-CN"/>
        </w:rPr>
        <w:t>Positioning Data Unavailable</w:t>
      </w:r>
      <w:r>
        <w:rPr>
          <w:noProof/>
          <w:lang w:eastAsia="zh-CN"/>
        </w:rPr>
        <w:t xml:space="preserve"> IE, ZTE Corporation</w:t>
      </w:r>
    </w:p>
    <w:sectPr w:rsidR="00BF3D2F" w:rsidSect="00E309B3">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8EB98A" w14:textId="77777777" w:rsidR="00FF79B6" w:rsidRDefault="00FF79B6">
      <w:r>
        <w:separator/>
      </w:r>
    </w:p>
  </w:endnote>
  <w:endnote w:type="continuationSeparator" w:id="0">
    <w:p w14:paraId="3C107473" w14:textId="77777777" w:rsidR="00FF79B6" w:rsidRDefault="00FF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4110B8" w14:textId="77777777" w:rsidR="00FF79B6" w:rsidRDefault="00FF79B6">
      <w:r>
        <w:separator/>
      </w:r>
    </w:p>
  </w:footnote>
  <w:footnote w:type="continuationSeparator" w:id="0">
    <w:p w14:paraId="6526EEED" w14:textId="77777777" w:rsidR="00FF79B6" w:rsidRDefault="00FF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31C2484"/>
    <w:multiLevelType w:val="hybridMultilevel"/>
    <w:tmpl w:val="37064A74"/>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7605DE"/>
    <w:multiLevelType w:val="hybridMultilevel"/>
    <w:tmpl w:val="A77601C6"/>
    <w:lvl w:ilvl="0" w:tplc="6C4C3C84">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2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5A9A21A9"/>
    <w:multiLevelType w:val="hybridMultilevel"/>
    <w:tmpl w:val="FFD41FCC"/>
    <w:lvl w:ilvl="0" w:tplc="6C4C3C84">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2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20E4B7E"/>
    <w:multiLevelType w:val="hybridMultilevel"/>
    <w:tmpl w:val="48C6429A"/>
    <w:lvl w:ilvl="0" w:tplc="254E9C50">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F647394"/>
    <w:multiLevelType w:val="hybridMultilevel"/>
    <w:tmpl w:val="B074F50E"/>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7"/>
  </w:num>
  <w:num w:numId="13">
    <w:abstractNumId w:val="14"/>
  </w:num>
  <w:num w:numId="14">
    <w:abstractNumId w:val="13"/>
  </w:num>
  <w:num w:numId="15">
    <w:abstractNumId w:val="16"/>
  </w:num>
  <w:num w:numId="16">
    <w:abstractNumId w:val="12"/>
  </w:num>
  <w:num w:numId="17">
    <w:abstractNumId w:val="11"/>
  </w:num>
  <w:num w:numId="18">
    <w:abstractNumId w:val="15"/>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166E0"/>
    <w:rsid w:val="00020D4D"/>
    <w:rsid w:val="00022E4A"/>
    <w:rsid w:val="00024C18"/>
    <w:rsid w:val="00042D96"/>
    <w:rsid w:val="000472E8"/>
    <w:rsid w:val="00051FFB"/>
    <w:rsid w:val="00061D0F"/>
    <w:rsid w:val="00067DCD"/>
    <w:rsid w:val="000807EC"/>
    <w:rsid w:val="00083262"/>
    <w:rsid w:val="00094F0A"/>
    <w:rsid w:val="00095D53"/>
    <w:rsid w:val="000A6394"/>
    <w:rsid w:val="000B1660"/>
    <w:rsid w:val="000B6541"/>
    <w:rsid w:val="000C038A"/>
    <w:rsid w:val="000C6598"/>
    <w:rsid w:val="000D6382"/>
    <w:rsid w:val="000D70C5"/>
    <w:rsid w:val="000F23FA"/>
    <w:rsid w:val="00104D7E"/>
    <w:rsid w:val="00112C4C"/>
    <w:rsid w:val="00145D43"/>
    <w:rsid w:val="001562B4"/>
    <w:rsid w:val="001604C7"/>
    <w:rsid w:val="0016286B"/>
    <w:rsid w:val="00162972"/>
    <w:rsid w:val="00163FAD"/>
    <w:rsid w:val="001670C1"/>
    <w:rsid w:val="001763A1"/>
    <w:rsid w:val="00191183"/>
    <w:rsid w:val="00192C46"/>
    <w:rsid w:val="001A7B60"/>
    <w:rsid w:val="001B6CDC"/>
    <w:rsid w:val="001B7A65"/>
    <w:rsid w:val="001D2CB8"/>
    <w:rsid w:val="001D70ED"/>
    <w:rsid w:val="001E41F3"/>
    <w:rsid w:val="001E48D4"/>
    <w:rsid w:val="001F0723"/>
    <w:rsid w:val="00204D9B"/>
    <w:rsid w:val="00216DBB"/>
    <w:rsid w:val="002218D6"/>
    <w:rsid w:val="0023736D"/>
    <w:rsid w:val="002447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C7433"/>
    <w:rsid w:val="002E595A"/>
    <w:rsid w:val="00305409"/>
    <w:rsid w:val="00313690"/>
    <w:rsid w:val="00321B7C"/>
    <w:rsid w:val="0035319E"/>
    <w:rsid w:val="00353346"/>
    <w:rsid w:val="00376EE0"/>
    <w:rsid w:val="00383145"/>
    <w:rsid w:val="00392B19"/>
    <w:rsid w:val="00396631"/>
    <w:rsid w:val="003A4E1D"/>
    <w:rsid w:val="003A5266"/>
    <w:rsid w:val="003B597F"/>
    <w:rsid w:val="003B7609"/>
    <w:rsid w:val="003C12C0"/>
    <w:rsid w:val="003C1C4E"/>
    <w:rsid w:val="003C75E1"/>
    <w:rsid w:val="003D15E8"/>
    <w:rsid w:val="003E13DB"/>
    <w:rsid w:val="003E1A36"/>
    <w:rsid w:val="003E2992"/>
    <w:rsid w:val="003F54CE"/>
    <w:rsid w:val="0040147F"/>
    <w:rsid w:val="004026D0"/>
    <w:rsid w:val="0040623E"/>
    <w:rsid w:val="004165D0"/>
    <w:rsid w:val="004242F1"/>
    <w:rsid w:val="00447131"/>
    <w:rsid w:val="00451151"/>
    <w:rsid w:val="004552AA"/>
    <w:rsid w:val="0045699F"/>
    <w:rsid w:val="00467657"/>
    <w:rsid w:val="00472B6F"/>
    <w:rsid w:val="00477480"/>
    <w:rsid w:val="00477891"/>
    <w:rsid w:val="004839DB"/>
    <w:rsid w:val="004865D4"/>
    <w:rsid w:val="004A1950"/>
    <w:rsid w:val="004A20E3"/>
    <w:rsid w:val="004B75B7"/>
    <w:rsid w:val="004D20A9"/>
    <w:rsid w:val="004F242B"/>
    <w:rsid w:val="004F4219"/>
    <w:rsid w:val="00501900"/>
    <w:rsid w:val="005124D6"/>
    <w:rsid w:val="0051580D"/>
    <w:rsid w:val="005171E0"/>
    <w:rsid w:val="00520062"/>
    <w:rsid w:val="0052398F"/>
    <w:rsid w:val="00540E46"/>
    <w:rsid w:val="00564BDC"/>
    <w:rsid w:val="00572803"/>
    <w:rsid w:val="00592D74"/>
    <w:rsid w:val="00592FB9"/>
    <w:rsid w:val="005A6119"/>
    <w:rsid w:val="005C4D70"/>
    <w:rsid w:val="005E2C44"/>
    <w:rsid w:val="005E3D2A"/>
    <w:rsid w:val="005E4D8A"/>
    <w:rsid w:val="005E5E27"/>
    <w:rsid w:val="005F2108"/>
    <w:rsid w:val="005F436C"/>
    <w:rsid w:val="00601F3C"/>
    <w:rsid w:val="0060567A"/>
    <w:rsid w:val="00616422"/>
    <w:rsid w:val="00621188"/>
    <w:rsid w:val="00625052"/>
    <w:rsid w:val="006257ED"/>
    <w:rsid w:val="0062763C"/>
    <w:rsid w:val="006310E9"/>
    <w:rsid w:val="006370F5"/>
    <w:rsid w:val="00646C7D"/>
    <w:rsid w:val="006514AB"/>
    <w:rsid w:val="006746DF"/>
    <w:rsid w:val="006760A7"/>
    <w:rsid w:val="006804C7"/>
    <w:rsid w:val="006848B8"/>
    <w:rsid w:val="00695808"/>
    <w:rsid w:val="006A403E"/>
    <w:rsid w:val="006A5614"/>
    <w:rsid w:val="006A6C3C"/>
    <w:rsid w:val="006B46FB"/>
    <w:rsid w:val="006C1048"/>
    <w:rsid w:val="006D0AD1"/>
    <w:rsid w:val="006D2D3B"/>
    <w:rsid w:val="006D56BC"/>
    <w:rsid w:val="006E0FFF"/>
    <w:rsid w:val="006E21FB"/>
    <w:rsid w:val="006E74F4"/>
    <w:rsid w:val="0071052A"/>
    <w:rsid w:val="00711130"/>
    <w:rsid w:val="00712EEE"/>
    <w:rsid w:val="007342B2"/>
    <w:rsid w:val="00742578"/>
    <w:rsid w:val="00765952"/>
    <w:rsid w:val="00773339"/>
    <w:rsid w:val="00775CD6"/>
    <w:rsid w:val="007767A3"/>
    <w:rsid w:val="0078582E"/>
    <w:rsid w:val="00792342"/>
    <w:rsid w:val="00795237"/>
    <w:rsid w:val="007A0A10"/>
    <w:rsid w:val="007A34F3"/>
    <w:rsid w:val="007A6F2E"/>
    <w:rsid w:val="007B00A1"/>
    <w:rsid w:val="007B157D"/>
    <w:rsid w:val="007B512A"/>
    <w:rsid w:val="007B572B"/>
    <w:rsid w:val="007C2097"/>
    <w:rsid w:val="007C2145"/>
    <w:rsid w:val="007D5216"/>
    <w:rsid w:val="007D6A07"/>
    <w:rsid w:val="007E4113"/>
    <w:rsid w:val="007E5FC8"/>
    <w:rsid w:val="00805D95"/>
    <w:rsid w:val="00811317"/>
    <w:rsid w:val="008227DB"/>
    <w:rsid w:val="008279FA"/>
    <w:rsid w:val="00843C84"/>
    <w:rsid w:val="00845D17"/>
    <w:rsid w:val="00852BAC"/>
    <w:rsid w:val="008579E4"/>
    <w:rsid w:val="008626E7"/>
    <w:rsid w:val="008632AE"/>
    <w:rsid w:val="00865FD9"/>
    <w:rsid w:val="00870EE7"/>
    <w:rsid w:val="008B1F20"/>
    <w:rsid w:val="008C024B"/>
    <w:rsid w:val="008C4751"/>
    <w:rsid w:val="008C7234"/>
    <w:rsid w:val="008F686C"/>
    <w:rsid w:val="008F72B2"/>
    <w:rsid w:val="009017EE"/>
    <w:rsid w:val="00913222"/>
    <w:rsid w:val="00916443"/>
    <w:rsid w:val="00917C9F"/>
    <w:rsid w:val="00922D2F"/>
    <w:rsid w:val="00936638"/>
    <w:rsid w:val="00940133"/>
    <w:rsid w:val="00941508"/>
    <w:rsid w:val="00946F65"/>
    <w:rsid w:val="00955FBC"/>
    <w:rsid w:val="00972525"/>
    <w:rsid w:val="009777D9"/>
    <w:rsid w:val="009824D9"/>
    <w:rsid w:val="00991B88"/>
    <w:rsid w:val="009926DF"/>
    <w:rsid w:val="00995252"/>
    <w:rsid w:val="00996397"/>
    <w:rsid w:val="009976A5"/>
    <w:rsid w:val="009A1081"/>
    <w:rsid w:val="009A579D"/>
    <w:rsid w:val="009D719C"/>
    <w:rsid w:val="009E0762"/>
    <w:rsid w:val="009E3297"/>
    <w:rsid w:val="009F251D"/>
    <w:rsid w:val="009F734F"/>
    <w:rsid w:val="00A04081"/>
    <w:rsid w:val="00A07158"/>
    <w:rsid w:val="00A20AB3"/>
    <w:rsid w:val="00A21256"/>
    <w:rsid w:val="00A246B6"/>
    <w:rsid w:val="00A3732B"/>
    <w:rsid w:val="00A47E70"/>
    <w:rsid w:val="00A53AEF"/>
    <w:rsid w:val="00A7671C"/>
    <w:rsid w:val="00A86D3D"/>
    <w:rsid w:val="00AA55B7"/>
    <w:rsid w:val="00AB00C3"/>
    <w:rsid w:val="00AB1244"/>
    <w:rsid w:val="00AD1CD8"/>
    <w:rsid w:val="00AE19B6"/>
    <w:rsid w:val="00AE5A38"/>
    <w:rsid w:val="00AE6E2C"/>
    <w:rsid w:val="00AF0F0C"/>
    <w:rsid w:val="00AF43A8"/>
    <w:rsid w:val="00B0502B"/>
    <w:rsid w:val="00B10008"/>
    <w:rsid w:val="00B24807"/>
    <w:rsid w:val="00B258BB"/>
    <w:rsid w:val="00B2601E"/>
    <w:rsid w:val="00B437CA"/>
    <w:rsid w:val="00B50379"/>
    <w:rsid w:val="00B50662"/>
    <w:rsid w:val="00B560B5"/>
    <w:rsid w:val="00B67B97"/>
    <w:rsid w:val="00B70BDD"/>
    <w:rsid w:val="00B76C75"/>
    <w:rsid w:val="00B968C8"/>
    <w:rsid w:val="00BA3EC5"/>
    <w:rsid w:val="00BB5DFC"/>
    <w:rsid w:val="00BC543B"/>
    <w:rsid w:val="00BD279D"/>
    <w:rsid w:val="00BD6BB8"/>
    <w:rsid w:val="00BE3B42"/>
    <w:rsid w:val="00BF2046"/>
    <w:rsid w:val="00BF3D2F"/>
    <w:rsid w:val="00C12DBC"/>
    <w:rsid w:val="00C15D47"/>
    <w:rsid w:val="00C31B69"/>
    <w:rsid w:val="00C47835"/>
    <w:rsid w:val="00C5481B"/>
    <w:rsid w:val="00C573F0"/>
    <w:rsid w:val="00C57A4C"/>
    <w:rsid w:val="00C70EB4"/>
    <w:rsid w:val="00C74ED2"/>
    <w:rsid w:val="00C81780"/>
    <w:rsid w:val="00C95985"/>
    <w:rsid w:val="00C95B80"/>
    <w:rsid w:val="00CA6304"/>
    <w:rsid w:val="00CB512D"/>
    <w:rsid w:val="00CC5026"/>
    <w:rsid w:val="00CE5C0E"/>
    <w:rsid w:val="00CE7669"/>
    <w:rsid w:val="00D03F9A"/>
    <w:rsid w:val="00D104E0"/>
    <w:rsid w:val="00D157AF"/>
    <w:rsid w:val="00D202FA"/>
    <w:rsid w:val="00D21E1D"/>
    <w:rsid w:val="00D35F6F"/>
    <w:rsid w:val="00D608C3"/>
    <w:rsid w:val="00D63018"/>
    <w:rsid w:val="00D76AD3"/>
    <w:rsid w:val="00D80B6D"/>
    <w:rsid w:val="00D95B9C"/>
    <w:rsid w:val="00D96016"/>
    <w:rsid w:val="00D97A53"/>
    <w:rsid w:val="00DB66FE"/>
    <w:rsid w:val="00DD5724"/>
    <w:rsid w:val="00DE34CF"/>
    <w:rsid w:val="00DE6E1D"/>
    <w:rsid w:val="00E02866"/>
    <w:rsid w:val="00E15BA1"/>
    <w:rsid w:val="00E26611"/>
    <w:rsid w:val="00E27E18"/>
    <w:rsid w:val="00E309B3"/>
    <w:rsid w:val="00E64117"/>
    <w:rsid w:val="00E945BE"/>
    <w:rsid w:val="00E9743C"/>
    <w:rsid w:val="00EA32CF"/>
    <w:rsid w:val="00EB2397"/>
    <w:rsid w:val="00EB3F46"/>
    <w:rsid w:val="00ED202C"/>
    <w:rsid w:val="00ED6D59"/>
    <w:rsid w:val="00EE0733"/>
    <w:rsid w:val="00EE7D7C"/>
    <w:rsid w:val="00EF376B"/>
    <w:rsid w:val="00EF3A19"/>
    <w:rsid w:val="00F03AED"/>
    <w:rsid w:val="00F03C76"/>
    <w:rsid w:val="00F10B0F"/>
    <w:rsid w:val="00F11694"/>
    <w:rsid w:val="00F2517E"/>
    <w:rsid w:val="00F25D98"/>
    <w:rsid w:val="00F300FB"/>
    <w:rsid w:val="00F3190B"/>
    <w:rsid w:val="00F61596"/>
    <w:rsid w:val="00F65E19"/>
    <w:rsid w:val="00F703DC"/>
    <w:rsid w:val="00F75006"/>
    <w:rsid w:val="00F77D84"/>
    <w:rsid w:val="00F9031B"/>
    <w:rsid w:val="00FA55A0"/>
    <w:rsid w:val="00FB6386"/>
    <w:rsid w:val="00FB7DE3"/>
    <w:rsid w:val="00FD4A9D"/>
    <w:rsid w:val="00FE006E"/>
    <w:rsid w:val="00FE57B3"/>
    <w:rsid w:val="00FF79B6"/>
    <w:rsid w:val="00FF7FF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styleId="afc">
    <w:name w:val="List Paragraph"/>
    <w:basedOn w:val="a"/>
    <w:uiPriority w:val="34"/>
    <w:qFormat/>
    <w:rsid w:val="002C743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242514">
      <w:bodyDiv w:val="1"/>
      <w:marLeft w:val="0"/>
      <w:marRight w:val="0"/>
      <w:marTop w:val="0"/>
      <w:marBottom w:val="0"/>
      <w:divBdr>
        <w:top w:val="none" w:sz="0" w:space="0" w:color="auto"/>
        <w:left w:val="none" w:sz="0" w:space="0" w:color="auto"/>
        <w:bottom w:val="none" w:sz="0" w:space="0" w:color="auto"/>
        <w:right w:val="none" w:sz="0" w:space="0" w:color="auto"/>
      </w:divBdr>
    </w:div>
    <w:div w:id="286084866">
      <w:bodyDiv w:val="1"/>
      <w:marLeft w:val="0"/>
      <w:marRight w:val="0"/>
      <w:marTop w:val="0"/>
      <w:marBottom w:val="0"/>
      <w:divBdr>
        <w:top w:val="none" w:sz="0" w:space="0" w:color="auto"/>
        <w:left w:val="none" w:sz="0" w:space="0" w:color="auto"/>
        <w:bottom w:val="none" w:sz="0" w:space="0" w:color="auto"/>
        <w:right w:val="none" w:sz="0" w:space="0" w:color="auto"/>
      </w:divBdr>
    </w:div>
    <w:div w:id="508636982">
      <w:bodyDiv w:val="1"/>
      <w:marLeft w:val="0"/>
      <w:marRight w:val="0"/>
      <w:marTop w:val="0"/>
      <w:marBottom w:val="0"/>
      <w:divBdr>
        <w:top w:val="none" w:sz="0" w:space="0" w:color="auto"/>
        <w:left w:val="none" w:sz="0" w:space="0" w:color="auto"/>
        <w:bottom w:val="none" w:sz="0" w:space="0" w:color="auto"/>
        <w:right w:val="none" w:sz="0" w:space="0" w:color="auto"/>
      </w:divBdr>
    </w:div>
    <w:div w:id="765154860">
      <w:bodyDiv w:val="1"/>
      <w:marLeft w:val="0"/>
      <w:marRight w:val="0"/>
      <w:marTop w:val="0"/>
      <w:marBottom w:val="0"/>
      <w:divBdr>
        <w:top w:val="none" w:sz="0" w:space="0" w:color="auto"/>
        <w:left w:val="none" w:sz="0" w:space="0" w:color="auto"/>
        <w:bottom w:val="none" w:sz="0" w:space="0" w:color="auto"/>
        <w:right w:val="none" w:sz="0" w:space="0" w:color="auto"/>
      </w:divBdr>
    </w:div>
    <w:div w:id="1349332269">
      <w:bodyDiv w:val="1"/>
      <w:marLeft w:val="0"/>
      <w:marRight w:val="0"/>
      <w:marTop w:val="0"/>
      <w:marBottom w:val="0"/>
      <w:divBdr>
        <w:top w:val="none" w:sz="0" w:space="0" w:color="auto"/>
        <w:left w:val="none" w:sz="0" w:space="0" w:color="auto"/>
        <w:bottom w:val="none" w:sz="0" w:space="0" w:color="auto"/>
        <w:right w:val="none" w:sz="0" w:space="0" w:color="auto"/>
      </w:divBdr>
    </w:div>
    <w:div w:id="1492600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D1E6C6-D09F-4DCD-8BC8-3150DCFE8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512</TotalTime>
  <Pages>2</Pages>
  <Words>511</Words>
  <Characters>2918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Template for Text Proposal - RAN3 Meeting no 120</vt:lpstr>
    </vt:vector>
  </TitlesOfParts>
  <Company>3GPP Support Team</Company>
  <LinksUpToDate>false</LinksUpToDate>
  <CharactersWithSpaces>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ZTE</cp:lastModifiedBy>
  <cp:revision>94</cp:revision>
  <cp:lastPrinted>1899-12-31T23:00:00Z</cp:lastPrinted>
  <dcterms:created xsi:type="dcterms:W3CDTF">2025-10-27T07:37:00Z</dcterms:created>
  <dcterms:modified xsi:type="dcterms:W3CDTF">2025-11-07T05:43:00Z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